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42" w:rsidRPr="00DB77EC" w:rsidRDefault="005E4B42" w:rsidP="005E4B42">
      <w:pPr>
        <w:overflowPunct w:val="0"/>
        <w:adjustRightInd w:val="0"/>
        <w:textAlignment w:val="baseline"/>
        <w:rPr>
          <w:b/>
          <w:lang w:val="en-GB"/>
        </w:rPr>
      </w:pPr>
    </w:p>
    <w:p w:rsidR="00580EA8" w:rsidRPr="00DB77EC" w:rsidRDefault="00580EA8" w:rsidP="005E4B42">
      <w:pPr>
        <w:overflowPunct w:val="0"/>
        <w:adjustRightInd w:val="0"/>
        <w:textAlignment w:val="baseline"/>
        <w:rPr>
          <w:b/>
          <w:lang w:val="en-GB"/>
        </w:rPr>
      </w:pPr>
    </w:p>
    <w:p w:rsidR="005E4B42" w:rsidRPr="00DB77EC" w:rsidRDefault="004F6F10" w:rsidP="005E4B42">
      <w:pPr>
        <w:overflowPunct w:val="0"/>
        <w:adjustRightInd w:val="0"/>
        <w:textAlignment w:val="baseline"/>
        <w:rPr>
          <w:b/>
          <w:lang w:val="en-GB"/>
        </w:rPr>
        <w:sectPr w:rsidR="005E4B42" w:rsidRPr="00DB77EC" w:rsidSect="00652D95">
          <w:pgSz w:w="11907" w:h="16839" w:code="9"/>
          <w:pgMar w:top="850" w:right="1417" w:bottom="1417" w:left="1417" w:header="567" w:footer="709" w:gutter="0"/>
          <w:pgNumType w:start="1"/>
          <w:cols w:space="708"/>
          <w:docGrid w:linePitch="360"/>
        </w:sectPr>
      </w:pPr>
      <w:r w:rsidRPr="00DB77EC">
        <w:rPr>
          <w:b/>
          <w:noProof/>
        </w:rPr>
        <w:drawing>
          <wp:inline distT="0" distB="0" distL="0" distR="0" wp14:anchorId="53169230" wp14:editId="23F31CC5">
            <wp:extent cx="5761355" cy="1919875"/>
            <wp:effectExtent l="0" t="0" r="0" b="4445"/>
            <wp:docPr id="3" name="Picture 3" descr="F:\REX 405 - EU Serbia JCC\8th meeting_27_02_2019\Graphics\19_27 1500x500 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X 405 - EU Serbia JCC\8th meeting_27_02_2019\Graphics\19_27 1500x500 twit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1355" cy="1919875"/>
                    </a:xfrm>
                    <a:prstGeom prst="rect">
                      <a:avLst/>
                    </a:prstGeom>
                    <a:noFill/>
                    <a:ln>
                      <a:noFill/>
                    </a:ln>
                  </pic:spPr>
                </pic:pic>
              </a:graphicData>
            </a:graphic>
          </wp:inline>
        </w:drawing>
      </w:r>
    </w:p>
    <w:p w:rsidR="002A2FE6" w:rsidRPr="00DB77EC" w:rsidRDefault="004F6F10" w:rsidP="00126C96">
      <w:pPr>
        <w:overflowPunct w:val="0"/>
        <w:adjustRightInd w:val="0"/>
        <w:jc w:val="center"/>
        <w:textAlignment w:val="baseline"/>
        <w:rPr>
          <w:b/>
          <w:lang w:val="en-GB"/>
        </w:rPr>
      </w:pPr>
      <w:r w:rsidRPr="00DB77EC">
        <w:rPr>
          <w:b/>
          <w:lang w:val="en-GB"/>
        </w:rPr>
        <w:lastRenderedPageBreak/>
        <w:t>8th meeting, 27</w:t>
      </w:r>
      <w:r w:rsidR="0045213C" w:rsidRPr="00DB77EC">
        <w:rPr>
          <w:b/>
          <w:lang w:val="en-GB"/>
        </w:rPr>
        <w:t xml:space="preserve"> </w:t>
      </w:r>
      <w:r w:rsidRPr="00DB77EC">
        <w:rPr>
          <w:b/>
          <w:lang w:val="en-GB"/>
        </w:rPr>
        <w:t>February 2019</w:t>
      </w:r>
      <w:r w:rsidR="000718F1" w:rsidRPr="00DB77EC">
        <w:rPr>
          <w:b/>
          <w:lang w:val="en-GB"/>
        </w:rPr>
        <w:t xml:space="preserve">, </w:t>
      </w:r>
      <w:r w:rsidRPr="00DB77EC">
        <w:rPr>
          <w:b/>
          <w:lang w:val="en-GB"/>
        </w:rPr>
        <w:t>Brussels</w:t>
      </w:r>
    </w:p>
    <w:p w:rsidR="002A2FE6" w:rsidRPr="00DB77EC" w:rsidRDefault="009441C7">
      <w:pPr>
        <w:overflowPunct w:val="0"/>
        <w:adjustRightInd w:val="0"/>
        <w:jc w:val="center"/>
        <w:textAlignment w:val="baseline"/>
        <w:rPr>
          <w:b/>
          <w:sz w:val="24"/>
          <w:u w:val="single"/>
          <w:lang w:val="en-GB"/>
        </w:rPr>
      </w:pPr>
      <w:r w:rsidRPr="00DB77EC">
        <w:rPr>
          <w:noProof/>
        </w:rPr>
        <mc:AlternateContent>
          <mc:Choice Requires="wps">
            <w:drawing>
              <wp:anchor distT="0" distB="0" distL="114300" distR="114300" simplePos="0" relativeHeight="251657728" behindDoc="1" locked="0" layoutInCell="0" allowOverlap="1" wp14:anchorId="40A38988" wp14:editId="258B2F7A">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0A38988" id="_x0000_t202" coordsize="21600,21600" o:spt="202" path="m0,0l0,21600,21600,21600,21600,0xe">
                <v:stroke joinstyle="miter"/>
                <v:path gradientshapeok="t" o:connecttype="rect"/>
              </v:shapetype>
              <v:shape id="Text_x0020_Box_x0020_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" o:allowincell="f" filled="f" stroked="f">
                <v:textbox>
                  <w:txbxContent>
                    <w:p w:rsidR="00287DB1" w:rsidRPr="00AD23EA" w:rsidRDefault="00287DB1" w:rsidP="00AD23EA">
                      <w:pPr>
                        <w:overflowPunct w:val="0"/>
                        <w:adjustRightInd w:val="0"/>
                        <w:jc w:val="center"/>
                        <w:textAlignment w:val="baseline"/>
                        <w:rPr>
                          <w:rFonts w:ascii="Arial" w:hAnsi="Arial" w:cs="Arial"/>
                          <w:b/>
                          <w:sz w:val="48"/>
                          <w:lang w:val="en-GB"/>
                        </w:rPr>
                      </w:pPr>
                      <w:r w:rsidRPr="00AD23EA">
                        <w:rPr>
                          <w:rFonts w:ascii="Arial" w:hAnsi="Arial" w:cs="Arial"/>
                          <w:b/>
                          <w:sz w:val="48"/>
                          <w:lang w:val="en-GB"/>
                        </w:rPr>
                        <w:t>EN</w:t>
                      </w:r>
                    </w:p>
                  </w:txbxContent>
                </v:textbox>
                <w10:wrap anchorx="page" anchory="page"/>
              </v:shape>
            </w:pict>
          </mc:Fallback>
        </mc:AlternateContent>
      </w:r>
    </w:p>
    <w:p w:rsidR="002A2FE6" w:rsidRPr="00DB77EC" w:rsidRDefault="00AC6512">
      <w:pPr>
        <w:overflowPunct w:val="0"/>
        <w:adjustRightInd w:val="0"/>
        <w:jc w:val="center"/>
        <w:textAlignment w:val="baseline"/>
        <w:rPr>
          <w:b/>
          <w:lang w:val="en-GB"/>
        </w:rPr>
      </w:pPr>
      <w:r w:rsidRPr="00DB77EC">
        <w:rPr>
          <w:b/>
          <w:lang w:val="en-GB"/>
        </w:rPr>
        <w:t xml:space="preserve">JOINT </w:t>
      </w:r>
      <w:r w:rsidR="00141F99" w:rsidRPr="00DB77EC">
        <w:rPr>
          <w:b/>
          <w:lang w:val="en-GB"/>
        </w:rPr>
        <w:t>DECLARATION</w:t>
      </w:r>
    </w:p>
    <w:p w:rsidR="00041BC8" w:rsidRPr="00DB77EC" w:rsidRDefault="00041BC8" w:rsidP="00764C35">
      <w:pPr>
        <w:overflowPunct w:val="0"/>
        <w:adjustRightInd w:val="0"/>
        <w:textAlignment w:val="baseline"/>
        <w:rPr>
          <w:lang w:val="en-GB"/>
        </w:rPr>
      </w:pPr>
    </w:p>
    <w:p w:rsidR="007C780D" w:rsidRPr="00DB77EC"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DB77EC">
        <w:rPr>
          <w:lang w:val="en-GB"/>
        </w:rPr>
        <w:t>The EU-</w:t>
      </w:r>
      <w:r w:rsidR="00074E92" w:rsidRPr="00DB77EC">
        <w:rPr>
          <w:lang w:val="en-GB"/>
        </w:rPr>
        <w:t>Serbia</w:t>
      </w:r>
      <w:r w:rsidRPr="00DB77EC">
        <w:rPr>
          <w:lang w:val="en-GB"/>
        </w:rPr>
        <w:t xml:space="preserve"> Civil Society Joint Consulta</w:t>
      </w:r>
      <w:r w:rsidR="002949FB" w:rsidRPr="00DB77EC">
        <w:rPr>
          <w:lang w:val="en-GB"/>
        </w:rPr>
        <w:t>tive Committee (JCC) is one of</w:t>
      </w:r>
      <w:r w:rsidRPr="00DB77EC">
        <w:rPr>
          <w:lang w:val="en-GB"/>
        </w:rPr>
        <w:t xml:space="preserve"> the </w:t>
      </w:r>
      <w:r w:rsidR="00BF4748" w:rsidRPr="00DB77EC">
        <w:rPr>
          <w:lang w:val="en-GB"/>
        </w:rPr>
        <w:t>bodies set</w:t>
      </w:r>
      <w:r w:rsidR="00E71841" w:rsidRPr="00DB77EC">
        <w:rPr>
          <w:lang w:val="en-GB"/>
        </w:rPr>
        <w:t xml:space="preserve"> up </w:t>
      </w:r>
      <w:r w:rsidRPr="00DB77EC">
        <w:rPr>
          <w:lang w:val="en-GB"/>
        </w:rPr>
        <w:t xml:space="preserve">within the framework of the Stabilisation and Association </w:t>
      </w:r>
      <w:r w:rsidR="00C57021" w:rsidRPr="00DB77EC">
        <w:rPr>
          <w:lang w:val="en-GB"/>
        </w:rPr>
        <w:t>Agreement between the E</w:t>
      </w:r>
      <w:r w:rsidR="00206FE7" w:rsidRPr="00DB77EC">
        <w:rPr>
          <w:lang w:val="en-GB"/>
        </w:rPr>
        <w:t xml:space="preserve">uropean </w:t>
      </w:r>
      <w:r w:rsidR="00C57021" w:rsidRPr="00DB77EC">
        <w:rPr>
          <w:lang w:val="en-GB"/>
        </w:rPr>
        <w:t>U</w:t>
      </w:r>
      <w:r w:rsidR="00206FE7" w:rsidRPr="00DB77EC">
        <w:rPr>
          <w:lang w:val="en-GB"/>
        </w:rPr>
        <w:t>nion</w:t>
      </w:r>
      <w:r w:rsidR="00472EA4" w:rsidRPr="00DB77EC">
        <w:rPr>
          <w:lang w:val="en-GB"/>
        </w:rPr>
        <w:t xml:space="preserve"> and </w:t>
      </w:r>
      <w:r w:rsidR="00BF4748" w:rsidRPr="00DB77EC">
        <w:rPr>
          <w:lang w:val="en-GB"/>
        </w:rPr>
        <w:t>Serbia. The</w:t>
      </w:r>
      <w:r w:rsidR="002949FB" w:rsidRPr="00DB77EC">
        <w:rPr>
          <w:lang w:val="en-GB"/>
        </w:rPr>
        <w:t xml:space="preserve"> JCC </w:t>
      </w:r>
      <w:r w:rsidR="00BF4748" w:rsidRPr="00DB77EC">
        <w:rPr>
          <w:lang w:val="en-GB"/>
        </w:rPr>
        <w:t>enables civil</w:t>
      </w:r>
      <w:r w:rsidRPr="00DB77EC">
        <w:rPr>
          <w:lang w:val="en-GB"/>
        </w:rPr>
        <w:t xml:space="preserve"> society organisations </w:t>
      </w:r>
      <w:r w:rsidR="00427820" w:rsidRPr="00DB77EC">
        <w:rPr>
          <w:lang w:val="en-GB"/>
        </w:rPr>
        <w:t xml:space="preserve">(CSOs) </w:t>
      </w:r>
      <w:r w:rsidRPr="00DB77EC">
        <w:rPr>
          <w:lang w:val="en-GB"/>
        </w:rPr>
        <w:t>from bot</w:t>
      </w:r>
      <w:r w:rsidR="00581F99" w:rsidRPr="00DB77EC">
        <w:rPr>
          <w:lang w:val="en-GB"/>
        </w:rPr>
        <w:t xml:space="preserve">h sides to monitor </w:t>
      </w:r>
      <w:r w:rsidR="00052682" w:rsidRPr="00DB77EC">
        <w:rPr>
          <w:lang w:val="en-GB"/>
        </w:rPr>
        <w:t>Serbia</w:t>
      </w:r>
      <w:r w:rsidR="00DA67AB" w:rsidRPr="00DB77EC">
        <w:rPr>
          <w:lang w:val="en-GB"/>
        </w:rPr>
        <w:t xml:space="preserve">'s progress </w:t>
      </w:r>
      <w:r w:rsidRPr="00DB77EC">
        <w:rPr>
          <w:lang w:val="en-GB"/>
        </w:rPr>
        <w:t>toward</w:t>
      </w:r>
      <w:r w:rsidR="002A5ABD" w:rsidRPr="00DB77EC">
        <w:rPr>
          <w:lang w:val="en-GB"/>
        </w:rPr>
        <w:t>s</w:t>
      </w:r>
      <w:r w:rsidRPr="00DB77EC">
        <w:rPr>
          <w:lang w:val="en-GB"/>
        </w:rPr>
        <w:t xml:space="preserve"> the European Union,</w:t>
      </w:r>
      <w:r w:rsidR="00E55DB6" w:rsidRPr="00DB77EC">
        <w:rPr>
          <w:lang w:val="en-GB"/>
        </w:rPr>
        <w:t xml:space="preserve"> and </w:t>
      </w:r>
      <w:r w:rsidR="008576A0" w:rsidRPr="00DB77EC">
        <w:rPr>
          <w:lang w:val="en-GB"/>
        </w:rPr>
        <w:t xml:space="preserve">to adopt recommendations </w:t>
      </w:r>
      <w:r w:rsidR="002A5ABD" w:rsidRPr="00DB77EC">
        <w:rPr>
          <w:lang w:val="en-GB"/>
        </w:rPr>
        <w:t xml:space="preserve">for </w:t>
      </w:r>
      <w:r w:rsidR="008576A0" w:rsidRPr="00DB77EC">
        <w:rPr>
          <w:lang w:val="en-GB"/>
        </w:rPr>
        <w:t xml:space="preserve">the attention of the </w:t>
      </w:r>
      <w:r w:rsidR="00A234F3" w:rsidRPr="00DB77EC">
        <w:rPr>
          <w:lang w:val="en-GB"/>
        </w:rPr>
        <w:t>g</w:t>
      </w:r>
      <w:r w:rsidR="008576A0" w:rsidRPr="00DB77EC">
        <w:rPr>
          <w:lang w:val="en-GB"/>
        </w:rPr>
        <w:t>overnment of</w:t>
      </w:r>
      <w:r w:rsidR="00052682" w:rsidRPr="00DB77EC">
        <w:rPr>
          <w:lang w:val="en-GB"/>
        </w:rPr>
        <w:t xml:space="preserve"> </w:t>
      </w:r>
      <w:r w:rsidR="00BF4748" w:rsidRPr="00DB77EC">
        <w:rPr>
          <w:lang w:val="en-GB"/>
        </w:rPr>
        <w:t>Serbia and</w:t>
      </w:r>
      <w:r w:rsidRPr="00DB77EC">
        <w:rPr>
          <w:lang w:val="en-GB"/>
        </w:rPr>
        <w:t xml:space="preserve"> </w:t>
      </w:r>
      <w:r w:rsidR="007A19EA" w:rsidRPr="00DB77EC">
        <w:rPr>
          <w:lang w:val="en-GB"/>
        </w:rPr>
        <w:t xml:space="preserve">the </w:t>
      </w:r>
      <w:r w:rsidR="002949FB" w:rsidRPr="00DB77EC">
        <w:rPr>
          <w:lang w:val="en-GB"/>
        </w:rPr>
        <w:t xml:space="preserve">EU </w:t>
      </w:r>
      <w:r w:rsidR="00BF4748" w:rsidRPr="00DB77EC">
        <w:rPr>
          <w:lang w:val="en-GB"/>
        </w:rPr>
        <w:t>institutions. The</w:t>
      </w:r>
      <w:r w:rsidR="007C780D" w:rsidRPr="00DB77EC">
        <w:rPr>
          <w:lang w:val="en-GB"/>
        </w:rPr>
        <w:t xml:space="preserve"> JCC understands the notion of civil society as encompassing organisations of employers, trad</w:t>
      </w:r>
      <w:r w:rsidR="00E74A1C" w:rsidRPr="00DB77EC">
        <w:rPr>
          <w:lang w:val="en-GB"/>
        </w:rPr>
        <w:t xml:space="preserve">e unions and other economic, </w:t>
      </w:r>
      <w:r w:rsidR="007C780D" w:rsidRPr="00DB77EC">
        <w:rPr>
          <w:lang w:val="en-GB"/>
        </w:rPr>
        <w:t>social</w:t>
      </w:r>
      <w:r w:rsidR="00E74A1C" w:rsidRPr="00DB77EC">
        <w:rPr>
          <w:lang w:val="en-GB"/>
        </w:rPr>
        <w:t xml:space="preserve"> and civic</w:t>
      </w:r>
      <w:r w:rsidR="007C780D" w:rsidRPr="00DB77EC">
        <w:rPr>
          <w:lang w:val="en-GB"/>
        </w:rPr>
        <w:t xml:space="preserve"> interests.</w:t>
      </w:r>
    </w:p>
    <w:p w:rsidR="00262400" w:rsidRPr="00DB77EC" w:rsidRDefault="00262400"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154A4C" w:rsidRPr="00DB77EC" w:rsidRDefault="002A2FE6" w:rsidP="00764C35">
      <w:pPr>
        <w:pBdr>
          <w:top w:val="single" w:sz="4" w:space="1" w:color="auto"/>
          <w:left w:val="single" w:sz="4" w:space="4" w:color="auto"/>
          <w:bottom w:val="single" w:sz="4" w:space="1" w:color="auto"/>
          <w:right w:val="single" w:sz="4" w:space="4" w:color="auto"/>
        </w:pBdr>
        <w:overflowPunct w:val="0"/>
        <w:adjustRightInd w:val="0"/>
        <w:textAlignment w:val="baseline"/>
        <w:rPr>
          <w:rFonts w:eastAsia="PMingLiU"/>
          <w:lang w:val="en-GB"/>
        </w:rPr>
      </w:pPr>
      <w:r w:rsidRPr="00DB77EC">
        <w:rPr>
          <w:lang w:val="en-GB"/>
        </w:rPr>
        <w:t xml:space="preserve">The </w:t>
      </w:r>
      <w:r w:rsidR="00262400" w:rsidRPr="00DB77EC">
        <w:rPr>
          <w:lang w:val="en-GB"/>
        </w:rPr>
        <w:t xml:space="preserve">JCC </w:t>
      </w:r>
      <w:r w:rsidRPr="00DB77EC">
        <w:rPr>
          <w:lang w:val="en-GB"/>
        </w:rPr>
        <w:t xml:space="preserve">is made </w:t>
      </w:r>
      <w:r w:rsidR="00581F99" w:rsidRPr="00DB77EC">
        <w:rPr>
          <w:lang w:val="en-GB"/>
        </w:rPr>
        <w:t xml:space="preserve">up </w:t>
      </w:r>
      <w:r w:rsidR="00052682" w:rsidRPr="00DB77EC">
        <w:rPr>
          <w:lang w:val="en-GB"/>
        </w:rPr>
        <w:t xml:space="preserve">of </w:t>
      </w:r>
      <w:r w:rsidR="00A234F3" w:rsidRPr="00DB77EC">
        <w:rPr>
          <w:lang w:val="en-GB"/>
        </w:rPr>
        <w:t xml:space="preserve">18 </w:t>
      </w:r>
      <w:r w:rsidR="00052682" w:rsidRPr="00DB77EC">
        <w:rPr>
          <w:lang w:val="en-GB"/>
        </w:rPr>
        <w:t>members, nine</w:t>
      </w:r>
      <w:r w:rsidRPr="00DB77EC">
        <w:rPr>
          <w:lang w:val="en-GB"/>
        </w:rPr>
        <w:t xml:space="preserve"> from each side, representing the </w:t>
      </w:r>
      <w:r w:rsidR="00E16A0C" w:rsidRPr="00DB77EC">
        <w:rPr>
          <w:lang w:val="en-GB"/>
        </w:rPr>
        <w:t>European Economic and Social Committee (</w:t>
      </w:r>
      <w:r w:rsidR="00654F77" w:rsidRPr="00DB77EC">
        <w:rPr>
          <w:lang w:val="en-GB"/>
        </w:rPr>
        <w:t>EESC</w:t>
      </w:r>
      <w:r w:rsidR="00E16A0C" w:rsidRPr="00DB77EC">
        <w:rPr>
          <w:lang w:val="en-GB"/>
        </w:rPr>
        <w:t>)</w:t>
      </w:r>
      <w:r w:rsidRPr="00DB77EC">
        <w:rPr>
          <w:lang w:val="en-GB"/>
        </w:rPr>
        <w:t xml:space="preserve"> and </w:t>
      </w:r>
      <w:r w:rsidR="00BF4748" w:rsidRPr="00DB77EC">
        <w:rPr>
          <w:lang w:val="en-GB"/>
        </w:rPr>
        <w:t>Serbian civil</w:t>
      </w:r>
      <w:r w:rsidRPr="00DB77EC">
        <w:rPr>
          <w:lang w:val="en-GB"/>
        </w:rPr>
        <w:t xml:space="preserve"> society</w:t>
      </w:r>
      <w:r w:rsidR="00141F99" w:rsidRPr="00DB77EC">
        <w:rPr>
          <w:lang w:val="en-GB"/>
        </w:rPr>
        <w:t xml:space="preserve">. </w:t>
      </w:r>
      <w:r w:rsidR="00B1577A" w:rsidRPr="00DB77EC">
        <w:rPr>
          <w:lang w:val="en-GB"/>
        </w:rPr>
        <w:t xml:space="preserve">During </w:t>
      </w:r>
      <w:r w:rsidR="008576A0" w:rsidRPr="00DB77EC">
        <w:rPr>
          <w:lang w:val="en-GB"/>
        </w:rPr>
        <w:t xml:space="preserve">its </w:t>
      </w:r>
      <w:r w:rsidR="00052682" w:rsidRPr="00DB77EC">
        <w:rPr>
          <w:lang w:val="en-GB"/>
        </w:rPr>
        <w:t>current</w:t>
      </w:r>
      <w:r w:rsidR="00B1577A" w:rsidRPr="00DB77EC">
        <w:rPr>
          <w:lang w:val="en-GB"/>
        </w:rPr>
        <w:t xml:space="preserve"> term, t</w:t>
      </w:r>
      <w:r w:rsidRPr="00DB77EC">
        <w:rPr>
          <w:lang w:val="en-GB"/>
        </w:rPr>
        <w:t xml:space="preserve">he </w:t>
      </w:r>
      <w:r w:rsidR="00041BC8" w:rsidRPr="00DB77EC">
        <w:rPr>
          <w:lang w:val="en-GB"/>
        </w:rPr>
        <w:t>J</w:t>
      </w:r>
      <w:r w:rsidR="00B1577A" w:rsidRPr="00DB77EC">
        <w:rPr>
          <w:lang w:val="en-GB"/>
        </w:rPr>
        <w:t>CC</w:t>
      </w:r>
      <w:r w:rsidR="00E057AE" w:rsidRPr="00DB77EC">
        <w:rPr>
          <w:lang w:val="en-GB"/>
        </w:rPr>
        <w:t xml:space="preserve"> is</w:t>
      </w:r>
      <w:r w:rsidR="00294912" w:rsidRPr="00DB77EC">
        <w:rPr>
          <w:lang w:val="en-GB"/>
        </w:rPr>
        <w:t xml:space="preserve"> </w:t>
      </w:r>
      <w:r w:rsidR="008576A0" w:rsidRPr="00DB77EC">
        <w:rPr>
          <w:lang w:val="en-GB"/>
        </w:rPr>
        <w:t>co-</w:t>
      </w:r>
      <w:r w:rsidRPr="00DB77EC">
        <w:rPr>
          <w:lang w:val="en-GB"/>
        </w:rPr>
        <w:t xml:space="preserve">chaired </w:t>
      </w:r>
      <w:r w:rsidR="00BF4748" w:rsidRPr="00DB77EC">
        <w:rPr>
          <w:lang w:val="en-GB"/>
        </w:rPr>
        <w:t>by</w:t>
      </w:r>
      <w:r w:rsidR="00BF4748" w:rsidRPr="00DB77EC">
        <w:rPr>
          <w:b/>
          <w:lang w:val="en-GB"/>
        </w:rPr>
        <w:t xml:space="preserve"> </w:t>
      </w:r>
      <w:r w:rsidR="00930062" w:rsidRPr="00DB77EC">
        <w:rPr>
          <w:b/>
          <w:lang w:val="en-GB"/>
        </w:rPr>
        <w:t>Ana Milićević-Pezelj</w:t>
      </w:r>
      <w:r w:rsidR="007F4783" w:rsidRPr="00DB77EC">
        <w:rPr>
          <w:lang w:val="en-GB"/>
        </w:rPr>
        <w:t>, member of the EESC</w:t>
      </w:r>
      <w:r w:rsidR="00BF56BF" w:rsidRPr="00DB77EC">
        <w:rPr>
          <w:lang w:val="en-GB"/>
        </w:rPr>
        <w:t xml:space="preserve"> and</w:t>
      </w:r>
      <w:r w:rsidR="00930062" w:rsidRPr="00DB77EC">
        <w:rPr>
          <w:lang w:val="en-GB"/>
        </w:rPr>
        <w:t xml:space="preserve"> Executive Secretary</w:t>
      </w:r>
      <w:r w:rsidR="00141F99" w:rsidRPr="00DB77EC">
        <w:rPr>
          <w:lang w:val="en-GB"/>
        </w:rPr>
        <w:t xml:space="preserve"> of the</w:t>
      </w:r>
      <w:r w:rsidR="007F4783" w:rsidRPr="00DB77EC">
        <w:rPr>
          <w:lang w:val="en-GB"/>
        </w:rPr>
        <w:t xml:space="preserve"> </w:t>
      </w:r>
      <w:r w:rsidR="00930062" w:rsidRPr="00DB77EC">
        <w:rPr>
          <w:lang w:val="en-GB"/>
        </w:rPr>
        <w:t>Union of Autonomous Trade Unions of Croatia (SSSH)</w:t>
      </w:r>
      <w:r w:rsidR="000F04B1" w:rsidRPr="00DB77EC">
        <w:rPr>
          <w:lang w:val="en-GB"/>
        </w:rPr>
        <w:t>,</w:t>
      </w:r>
      <w:r w:rsidR="00141F99" w:rsidRPr="00DB77EC">
        <w:rPr>
          <w:lang w:val="en-GB"/>
        </w:rPr>
        <w:t xml:space="preserve"> and </w:t>
      </w:r>
      <w:proofErr w:type="spellStart"/>
      <w:r w:rsidR="004F6F10" w:rsidRPr="00DB77EC">
        <w:rPr>
          <w:b/>
          <w:lang w:val="en-GB"/>
        </w:rPr>
        <w:t>Boško</w:t>
      </w:r>
      <w:proofErr w:type="spellEnd"/>
      <w:r w:rsidR="004F6F10" w:rsidRPr="00DB77EC">
        <w:rPr>
          <w:b/>
          <w:lang w:val="en-GB"/>
        </w:rPr>
        <w:t xml:space="preserve"> </w:t>
      </w:r>
      <w:proofErr w:type="spellStart"/>
      <w:r w:rsidR="004F6F10" w:rsidRPr="00DB77EC">
        <w:rPr>
          <w:b/>
          <w:lang w:val="en-GB"/>
        </w:rPr>
        <w:t>Savković</w:t>
      </w:r>
      <w:proofErr w:type="spellEnd"/>
      <w:r w:rsidR="004F6F10" w:rsidRPr="00DB77EC">
        <w:rPr>
          <w:lang w:val="en-GB"/>
        </w:rPr>
        <w:t>, Secretary General</w:t>
      </w:r>
      <w:r w:rsidR="00141F99" w:rsidRPr="00DB77EC">
        <w:rPr>
          <w:lang w:val="en-GB"/>
        </w:rPr>
        <w:t xml:space="preserve"> of the </w:t>
      </w:r>
      <w:r w:rsidR="004F6F10" w:rsidRPr="00DB77EC">
        <w:rPr>
          <w:lang w:val="en-GB"/>
        </w:rPr>
        <w:t>Serbian Association of Employers</w:t>
      </w:r>
      <w:r w:rsidR="00141F99" w:rsidRPr="00DB77EC">
        <w:rPr>
          <w:lang w:val="en-GB"/>
        </w:rPr>
        <w:t xml:space="preserve">. </w:t>
      </w:r>
    </w:p>
    <w:p w:rsidR="00C57021" w:rsidRPr="00DB77EC" w:rsidRDefault="00C57021"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p>
    <w:p w:rsidR="002F585F" w:rsidRPr="00DB77EC" w:rsidRDefault="006F1F05" w:rsidP="00764C35">
      <w:pPr>
        <w:pBdr>
          <w:top w:val="single" w:sz="4" w:space="1" w:color="auto"/>
          <w:left w:val="single" w:sz="4" w:space="4" w:color="auto"/>
          <w:bottom w:val="single" w:sz="4" w:space="1" w:color="auto"/>
          <w:right w:val="single" w:sz="4" w:space="4" w:color="auto"/>
        </w:pBdr>
        <w:overflowPunct w:val="0"/>
        <w:adjustRightInd w:val="0"/>
        <w:textAlignment w:val="baseline"/>
        <w:rPr>
          <w:lang w:val="en-GB"/>
        </w:rPr>
      </w:pPr>
      <w:r w:rsidRPr="00DB77EC">
        <w:rPr>
          <w:lang w:val="en-GB"/>
        </w:rPr>
        <w:t>The m</w:t>
      </w:r>
      <w:r w:rsidR="008F51D9" w:rsidRPr="00DB77EC">
        <w:rPr>
          <w:lang w:val="en-GB"/>
        </w:rPr>
        <w:t xml:space="preserve">embers </w:t>
      </w:r>
      <w:r w:rsidR="00CD0E3C" w:rsidRPr="00DB77EC">
        <w:rPr>
          <w:lang w:val="en-GB"/>
        </w:rPr>
        <w:t xml:space="preserve">of the JCC </w:t>
      </w:r>
      <w:r w:rsidR="00961B09" w:rsidRPr="00DB77EC">
        <w:rPr>
          <w:lang w:val="en-GB"/>
        </w:rPr>
        <w:t xml:space="preserve">discussed the </w:t>
      </w:r>
      <w:r w:rsidR="002B6DA1" w:rsidRPr="00DB77EC">
        <w:rPr>
          <w:lang w:val="en-GB"/>
        </w:rPr>
        <w:t>state</w:t>
      </w:r>
      <w:r w:rsidR="008A24EE" w:rsidRPr="00DB77EC">
        <w:rPr>
          <w:lang w:val="en-GB"/>
        </w:rPr>
        <w:t xml:space="preserve"> </w:t>
      </w:r>
      <w:r w:rsidR="00294912" w:rsidRPr="00DB77EC">
        <w:rPr>
          <w:lang w:val="en-GB"/>
        </w:rPr>
        <w:t xml:space="preserve">of </w:t>
      </w:r>
      <w:r w:rsidR="008A24EE" w:rsidRPr="00DB77EC">
        <w:rPr>
          <w:lang w:val="en-GB"/>
        </w:rPr>
        <w:t xml:space="preserve">play and the </w:t>
      </w:r>
      <w:r w:rsidR="00961B09" w:rsidRPr="00DB77EC">
        <w:rPr>
          <w:lang w:val="en-GB"/>
        </w:rPr>
        <w:t xml:space="preserve">work ahead in </w:t>
      </w:r>
      <w:r w:rsidR="008A24EE" w:rsidRPr="00DB77EC">
        <w:rPr>
          <w:lang w:val="en-GB"/>
        </w:rPr>
        <w:t>Serbia</w:t>
      </w:r>
      <w:r w:rsidR="0036005B" w:rsidRPr="00DB77EC">
        <w:rPr>
          <w:lang w:val="en-GB"/>
        </w:rPr>
        <w:t xml:space="preserve">'s accession </w:t>
      </w:r>
      <w:r w:rsidR="002D731B" w:rsidRPr="00DB77EC">
        <w:rPr>
          <w:lang w:val="en-GB"/>
        </w:rPr>
        <w:t xml:space="preserve">negotiations </w:t>
      </w:r>
      <w:r w:rsidR="0036005B" w:rsidRPr="00DB77EC">
        <w:rPr>
          <w:lang w:val="en-GB"/>
        </w:rPr>
        <w:t>to the EU</w:t>
      </w:r>
      <w:r w:rsidR="008A24EE" w:rsidRPr="00DB77EC">
        <w:rPr>
          <w:lang w:val="en-GB"/>
        </w:rPr>
        <w:t xml:space="preserve">. They </w:t>
      </w:r>
      <w:r w:rsidR="00B87382" w:rsidRPr="00DB77EC">
        <w:rPr>
          <w:lang w:val="en-GB"/>
        </w:rPr>
        <w:t>discussed</w:t>
      </w:r>
      <w:r w:rsidR="002B6DA1" w:rsidRPr="00DB77EC">
        <w:rPr>
          <w:lang w:val="en-GB"/>
        </w:rPr>
        <w:t xml:space="preserve"> </w:t>
      </w:r>
      <w:r w:rsidR="004F6F10" w:rsidRPr="00DB77EC">
        <w:rPr>
          <w:lang w:val="en-GB"/>
        </w:rPr>
        <w:t>digitalisation as a tool for social and economic development</w:t>
      </w:r>
      <w:r w:rsidR="00A234F3" w:rsidRPr="00DB77EC">
        <w:rPr>
          <w:lang w:val="en-GB"/>
        </w:rPr>
        <w:t>,</w:t>
      </w:r>
      <w:r w:rsidR="007730DF" w:rsidRPr="00DB77EC">
        <w:rPr>
          <w:lang w:val="en-GB"/>
        </w:rPr>
        <w:t xml:space="preserve"> and </w:t>
      </w:r>
      <w:r w:rsidR="00B87382" w:rsidRPr="00DB77EC">
        <w:rPr>
          <w:lang w:val="en-GB"/>
        </w:rPr>
        <w:t xml:space="preserve">assessed </w:t>
      </w:r>
      <w:r w:rsidR="004F6F10" w:rsidRPr="00DB77EC">
        <w:rPr>
          <w:lang w:val="en-GB"/>
        </w:rPr>
        <w:t>participation of CSOs in the public administration reform in Serbia</w:t>
      </w:r>
      <w:r w:rsidR="00B87382" w:rsidRPr="00DB77EC">
        <w:rPr>
          <w:lang w:val="en-GB"/>
        </w:rPr>
        <w:t xml:space="preserve">. </w:t>
      </w:r>
      <w:r w:rsidR="00A44F1B" w:rsidRPr="00DB77EC">
        <w:rPr>
          <w:lang w:val="en-GB"/>
        </w:rPr>
        <w:t xml:space="preserve">They </w:t>
      </w:r>
      <w:r w:rsidR="004F6F10" w:rsidRPr="00DB77EC">
        <w:rPr>
          <w:lang w:val="en-GB"/>
        </w:rPr>
        <w:t xml:space="preserve">also </w:t>
      </w:r>
      <w:r w:rsidR="007730DF" w:rsidRPr="00DB77EC">
        <w:rPr>
          <w:lang w:val="en-GB"/>
        </w:rPr>
        <w:t xml:space="preserve">held a </w:t>
      </w:r>
      <w:r w:rsidR="00107A27" w:rsidRPr="00DB77EC">
        <w:rPr>
          <w:lang w:val="en-GB"/>
        </w:rPr>
        <w:t xml:space="preserve">discussion on </w:t>
      </w:r>
      <w:r w:rsidR="00A44F1B" w:rsidRPr="00DB77EC">
        <w:rPr>
          <w:lang w:val="en-GB"/>
        </w:rPr>
        <w:t>enabling civic space and the situation of civil society in Serbia</w:t>
      </w:r>
      <w:r w:rsidR="008A24EE" w:rsidRPr="00DB77EC">
        <w:rPr>
          <w:lang w:val="en-GB"/>
        </w:rPr>
        <w:t>.</w:t>
      </w:r>
    </w:p>
    <w:p w:rsidR="00617A50" w:rsidRPr="00DB77EC" w:rsidRDefault="00617A50" w:rsidP="00764C35">
      <w:pPr>
        <w:overflowPunct w:val="0"/>
        <w:adjustRightInd w:val="0"/>
        <w:textAlignment w:val="baseline"/>
        <w:rPr>
          <w:b/>
          <w:lang w:val="en-GB"/>
        </w:rPr>
      </w:pPr>
    </w:p>
    <w:p w:rsidR="00AC401D" w:rsidRPr="00DB77EC" w:rsidRDefault="003222FF" w:rsidP="00764C35">
      <w:pPr>
        <w:pStyle w:val="Heading1"/>
        <w:keepNext/>
        <w:overflowPunct w:val="0"/>
        <w:adjustRightInd w:val="0"/>
        <w:textAlignment w:val="baseline"/>
        <w:rPr>
          <w:lang w:val="en-GB"/>
        </w:rPr>
      </w:pPr>
      <w:r w:rsidRPr="00DB77EC">
        <w:rPr>
          <w:b/>
          <w:lang w:val="en-GB"/>
        </w:rPr>
        <w:t>S</w:t>
      </w:r>
      <w:r w:rsidR="00845BB2" w:rsidRPr="00DB77EC">
        <w:rPr>
          <w:b/>
          <w:lang w:val="en-GB"/>
        </w:rPr>
        <w:t xml:space="preserve">tate of play </w:t>
      </w:r>
      <w:r w:rsidR="00CA7198" w:rsidRPr="00DB77EC">
        <w:rPr>
          <w:b/>
          <w:lang w:val="en-GB"/>
        </w:rPr>
        <w:t xml:space="preserve">of </w:t>
      </w:r>
      <w:r w:rsidR="00845BB2" w:rsidRPr="00DB77EC">
        <w:rPr>
          <w:b/>
          <w:lang w:val="en-GB"/>
        </w:rPr>
        <w:t>EU-Serbia relations and the accession process</w:t>
      </w:r>
    </w:p>
    <w:p w:rsidR="00FA7492" w:rsidRPr="00DB77EC" w:rsidRDefault="00FA7492" w:rsidP="00764C35">
      <w:pPr>
        <w:keepNext/>
        <w:overflowPunct w:val="0"/>
        <w:adjustRightInd w:val="0"/>
        <w:textAlignment w:val="baseline"/>
        <w:rPr>
          <w:b/>
          <w:lang w:val="en-GB"/>
        </w:rPr>
      </w:pPr>
    </w:p>
    <w:p w:rsidR="00CE408F" w:rsidRPr="00DB77EC" w:rsidRDefault="00CA7198" w:rsidP="004D5070">
      <w:pPr>
        <w:pStyle w:val="Heading2"/>
        <w:ind w:left="567" w:hanging="567"/>
        <w:rPr>
          <w:lang w:val="en-GB"/>
        </w:rPr>
      </w:pPr>
      <w:r w:rsidRPr="00DB77EC">
        <w:rPr>
          <w:lang w:val="en-GB"/>
        </w:rPr>
        <w:t xml:space="preserve">The </w:t>
      </w:r>
      <w:r w:rsidR="004B0B1E" w:rsidRPr="00DB77EC">
        <w:rPr>
          <w:lang w:val="en-GB"/>
        </w:rPr>
        <w:t>JCC</w:t>
      </w:r>
      <w:r w:rsidR="00AF3140" w:rsidRPr="00DB77EC">
        <w:rPr>
          <w:lang w:val="en-GB"/>
        </w:rPr>
        <w:t xml:space="preserve"> </w:t>
      </w:r>
      <w:r w:rsidR="00764BC0" w:rsidRPr="00DB77EC">
        <w:rPr>
          <w:lang w:val="en-GB"/>
        </w:rPr>
        <w:t>is</w:t>
      </w:r>
      <w:r w:rsidR="004B0B1E" w:rsidRPr="00DB77EC">
        <w:rPr>
          <w:lang w:val="en-GB"/>
        </w:rPr>
        <w:t xml:space="preserve"> pleased </w:t>
      </w:r>
      <w:r w:rsidR="00BE40A9" w:rsidRPr="00DB77EC">
        <w:rPr>
          <w:lang w:val="en-GB"/>
        </w:rPr>
        <w:t>that since</w:t>
      </w:r>
      <w:r w:rsidR="00DE2ED2" w:rsidRPr="00DB77EC">
        <w:rPr>
          <w:lang w:val="en-GB"/>
        </w:rPr>
        <w:t xml:space="preserve"> </w:t>
      </w:r>
      <w:r w:rsidR="00D57F3A" w:rsidRPr="00DB77EC">
        <w:rPr>
          <w:lang w:val="en-GB"/>
        </w:rPr>
        <w:t xml:space="preserve">the </w:t>
      </w:r>
      <w:r w:rsidR="00DE2ED2" w:rsidRPr="00DB77EC">
        <w:rPr>
          <w:lang w:val="en-GB"/>
        </w:rPr>
        <w:t xml:space="preserve">last meeting, </w:t>
      </w:r>
      <w:r w:rsidR="006B6032" w:rsidRPr="00DB77EC">
        <w:rPr>
          <w:lang w:val="en-GB"/>
        </w:rPr>
        <w:t xml:space="preserve">Serbia </w:t>
      </w:r>
      <w:r w:rsidR="00D57F3A" w:rsidRPr="00DB77EC">
        <w:rPr>
          <w:lang w:val="en-GB"/>
        </w:rPr>
        <w:t xml:space="preserve">has </w:t>
      </w:r>
      <w:r w:rsidR="00376BC9" w:rsidRPr="00DB77EC">
        <w:rPr>
          <w:lang w:val="en-GB"/>
        </w:rPr>
        <w:t>opened Chapter 17</w:t>
      </w:r>
      <w:r w:rsidR="009B3D1E" w:rsidRPr="00DB77EC">
        <w:rPr>
          <w:lang w:val="en-GB"/>
        </w:rPr>
        <w:t xml:space="preserve"> (</w:t>
      </w:r>
      <w:r w:rsidR="00376BC9" w:rsidRPr="00DB77EC">
        <w:rPr>
          <w:lang w:val="en-GB"/>
        </w:rPr>
        <w:t>Economic and monetary policy</w:t>
      </w:r>
      <w:r w:rsidR="007A6DDC" w:rsidRPr="00DB77EC">
        <w:rPr>
          <w:lang w:val="en-GB"/>
        </w:rPr>
        <w:t xml:space="preserve">) </w:t>
      </w:r>
      <w:r w:rsidR="00BE40A9" w:rsidRPr="00DB77EC">
        <w:rPr>
          <w:lang w:val="en-GB"/>
        </w:rPr>
        <w:t>and Chapter</w:t>
      </w:r>
      <w:r w:rsidR="00376BC9" w:rsidRPr="00DB77EC">
        <w:rPr>
          <w:lang w:val="en-GB"/>
        </w:rPr>
        <w:t xml:space="preserve"> 18</w:t>
      </w:r>
      <w:r w:rsidR="00DE2160" w:rsidRPr="00DB77EC">
        <w:rPr>
          <w:lang w:val="en-GB"/>
        </w:rPr>
        <w:t xml:space="preserve"> (</w:t>
      </w:r>
      <w:r w:rsidR="00376BC9" w:rsidRPr="00DB77EC">
        <w:rPr>
          <w:lang w:val="en-GB"/>
        </w:rPr>
        <w:t>Statistics</w:t>
      </w:r>
      <w:r w:rsidR="00DE2160" w:rsidRPr="00DB77EC">
        <w:rPr>
          <w:lang w:val="en-GB"/>
        </w:rPr>
        <w:t>)</w:t>
      </w:r>
      <w:r w:rsidR="00DE2ED2" w:rsidRPr="00DB77EC">
        <w:rPr>
          <w:lang w:val="en-GB"/>
        </w:rPr>
        <w:t xml:space="preserve">. This </w:t>
      </w:r>
      <w:r w:rsidR="00BE40A9" w:rsidRPr="00DB77EC">
        <w:rPr>
          <w:lang w:val="en-GB"/>
        </w:rPr>
        <w:t>brings the</w:t>
      </w:r>
      <w:r w:rsidR="002A5526" w:rsidRPr="00DB77EC">
        <w:rPr>
          <w:lang w:val="en-GB"/>
        </w:rPr>
        <w:t xml:space="preserve"> number of chapters </w:t>
      </w:r>
      <w:r w:rsidR="00DE2ED2" w:rsidRPr="00DB77EC">
        <w:rPr>
          <w:lang w:val="en-GB"/>
        </w:rPr>
        <w:t xml:space="preserve">open </w:t>
      </w:r>
      <w:r w:rsidR="00854D41" w:rsidRPr="00DB77EC">
        <w:rPr>
          <w:lang w:val="en-GB"/>
        </w:rPr>
        <w:t xml:space="preserve">to </w:t>
      </w:r>
      <w:r w:rsidR="00376BC9" w:rsidRPr="00DB77EC">
        <w:rPr>
          <w:lang w:val="en-GB"/>
        </w:rPr>
        <w:t>16</w:t>
      </w:r>
      <w:r w:rsidR="00DE2ED2" w:rsidRPr="00DB77EC">
        <w:rPr>
          <w:lang w:val="en-GB"/>
        </w:rPr>
        <w:t xml:space="preserve">, </w:t>
      </w:r>
      <w:r w:rsidR="001F212F" w:rsidRPr="00DB77EC">
        <w:rPr>
          <w:lang w:val="en-GB"/>
        </w:rPr>
        <w:t xml:space="preserve">of which </w:t>
      </w:r>
      <w:r w:rsidR="009E2A2E" w:rsidRPr="00DB77EC">
        <w:rPr>
          <w:lang w:val="en-GB"/>
        </w:rPr>
        <w:t>two</w:t>
      </w:r>
      <w:r w:rsidR="001F212F" w:rsidRPr="00DB77EC">
        <w:rPr>
          <w:lang w:val="en-GB"/>
        </w:rPr>
        <w:t xml:space="preserve"> ha</w:t>
      </w:r>
      <w:r w:rsidR="004B5705" w:rsidRPr="00DB77EC">
        <w:rPr>
          <w:lang w:val="en-GB"/>
        </w:rPr>
        <w:t>ve</w:t>
      </w:r>
      <w:r w:rsidR="001F212F" w:rsidRPr="00DB77EC">
        <w:rPr>
          <w:lang w:val="en-GB"/>
        </w:rPr>
        <w:t xml:space="preserve"> already been provisionally </w:t>
      </w:r>
      <w:r w:rsidR="00BE40A9" w:rsidRPr="00DB77EC">
        <w:rPr>
          <w:lang w:val="en-GB"/>
        </w:rPr>
        <w:t xml:space="preserve">closed. </w:t>
      </w:r>
      <w:r w:rsidR="00CE408F" w:rsidRPr="00DB77EC">
        <w:rPr>
          <w:lang w:val="en-GB"/>
        </w:rPr>
        <w:t xml:space="preserve">The JCC </w:t>
      </w:r>
      <w:r w:rsidR="00376BC9" w:rsidRPr="00DB77EC">
        <w:rPr>
          <w:lang w:val="en-GB"/>
        </w:rPr>
        <w:t xml:space="preserve">once again </w:t>
      </w:r>
      <w:r w:rsidR="00CE408F" w:rsidRPr="00DB77EC">
        <w:rPr>
          <w:lang w:val="en-GB"/>
        </w:rPr>
        <w:t xml:space="preserve">calls for increased efforts from the Serbian authorities towards meeting the benchmarks set for </w:t>
      </w:r>
      <w:r w:rsidR="00A234F3" w:rsidRPr="00DB77EC">
        <w:rPr>
          <w:lang w:val="en-GB"/>
        </w:rPr>
        <w:t xml:space="preserve">the </w:t>
      </w:r>
      <w:r w:rsidR="00CE408F" w:rsidRPr="00DB77EC">
        <w:rPr>
          <w:lang w:val="en-GB"/>
        </w:rPr>
        <w:t>opening and closing of the chapters, especially the interim benchmarks in the rule of law chapters (Chapters 23 and 24)</w:t>
      </w:r>
      <w:r w:rsidR="00706FCB">
        <w:rPr>
          <w:lang w:val="en-GB"/>
        </w:rPr>
        <w:t xml:space="preserve"> and political criteria</w:t>
      </w:r>
      <w:r w:rsidR="00CE408F" w:rsidRPr="00DB77EC">
        <w:rPr>
          <w:lang w:val="en-GB"/>
        </w:rPr>
        <w:t xml:space="preserve">. </w:t>
      </w:r>
    </w:p>
    <w:p w:rsidR="00C3254A" w:rsidRPr="00DB77EC" w:rsidRDefault="00C3254A" w:rsidP="00CE408F">
      <w:pPr>
        <w:pStyle w:val="Heading2"/>
        <w:numPr>
          <w:ilvl w:val="0"/>
          <w:numId w:val="0"/>
        </w:numPr>
        <w:ind w:left="567"/>
        <w:rPr>
          <w:highlight w:val="yellow"/>
          <w:lang w:val="en-GB"/>
        </w:rPr>
      </w:pPr>
    </w:p>
    <w:p w:rsidR="008969BE" w:rsidRPr="00DB77EC" w:rsidRDefault="00CE408F" w:rsidP="004D5070">
      <w:pPr>
        <w:pStyle w:val="Heading2"/>
        <w:ind w:left="567" w:hanging="567"/>
        <w:rPr>
          <w:lang w:val="en-GB"/>
        </w:rPr>
      </w:pPr>
      <w:r w:rsidRPr="00DB77EC">
        <w:rPr>
          <w:lang w:val="en-GB"/>
        </w:rPr>
        <w:t xml:space="preserve">The JCC </w:t>
      </w:r>
      <w:r w:rsidR="00376BC9" w:rsidRPr="00DB77EC">
        <w:rPr>
          <w:lang w:val="en-GB"/>
        </w:rPr>
        <w:t>is pleased that the current Romanian</w:t>
      </w:r>
      <w:r w:rsidR="00376BC9" w:rsidRPr="00DB77EC">
        <w:rPr>
          <w:color w:val="030303"/>
          <w:lang w:val="en-GB"/>
        </w:rPr>
        <w:t xml:space="preserve"> Presidency</w:t>
      </w:r>
      <w:r w:rsidR="00ED66AD" w:rsidRPr="00DB77EC">
        <w:rPr>
          <w:color w:val="030303"/>
          <w:lang w:val="en-GB"/>
        </w:rPr>
        <w:t xml:space="preserve"> </w:t>
      </w:r>
      <w:r w:rsidR="00DB121E" w:rsidRPr="00DB77EC">
        <w:rPr>
          <w:color w:val="030303"/>
          <w:lang w:val="en-GB"/>
        </w:rPr>
        <w:t xml:space="preserve">of the Council of the EU </w:t>
      </w:r>
      <w:r w:rsidR="00376BC9" w:rsidRPr="00DB77EC">
        <w:rPr>
          <w:color w:val="030303"/>
          <w:lang w:val="en-GB"/>
        </w:rPr>
        <w:t>kept</w:t>
      </w:r>
      <w:r w:rsidR="00ED66AD" w:rsidRPr="00DB77EC">
        <w:rPr>
          <w:color w:val="030303"/>
          <w:lang w:val="en-GB"/>
        </w:rPr>
        <w:t xml:space="preserve"> the integration of the Wester</w:t>
      </w:r>
      <w:r w:rsidR="009467D9" w:rsidRPr="00DB77EC">
        <w:rPr>
          <w:color w:val="030303"/>
          <w:lang w:val="en-GB"/>
        </w:rPr>
        <w:t>n Balkan countries high on its</w:t>
      </w:r>
      <w:r w:rsidR="00ED66AD" w:rsidRPr="00DB77EC">
        <w:rPr>
          <w:color w:val="030303"/>
          <w:lang w:val="en-GB"/>
        </w:rPr>
        <w:t xml:space="preserve"> </w:t>
      </w:r>
      <w:r w:rsidR="00DB121E" w:rsidRPr="00DB77EC">
        <w:rPr>
          <w:color w:val="030303"/>
          <w:lang w:val="en-GB"/>
        </w:rPr>
        <w:t xml:space="preserve">list of </w:t>
      </w:r>
      <w:r w:rsidR="00ED66AD" w:rsidRPr="00DB77EC">
        <w:rPr>
          <w:color w:val="030303"/>
          <w:lang w:val="en-GB"/>
        </w:rPr>
        <w:t>priorities.</w:t>
      </w:r>
      <w:r w:rsidR="00376BC9" w:rsidRPr="00DB77EC">
        <w:rPr>
          <w:color w:val="030303"/>
          <w:lang w:val="en-GB"/>
        </w:rPr>
        <w:t xml:space="preserve"> It also notes with satisfaction that the future Croatian Presidency of the Council of the EU plans to hold another EU-Western Balkans Summit in the first half of 2020 and expresses hope that this Summit will</w:t>
      </w:r>
      <w:r w:rsidR="00EF1D61" w:rsidRPr="00DB77EC">
        <w:rPr>
          <w:color w:val="030303"/>
          <w:lang w:val="en-GB"/>
        </w:rPr>
        <w:t xml:space="preserve"> </w:t>
      </w:r>
      <w:r w:rsidR="00EF1D61" w:rsidRPr="00DB77EC">
        <w:rPr>
          <w:color w:val="030303"/>
          <w:lang w:val="en-GB"/>
        </w:rPr>
        <w:lastRenderedPageBreak/>
        <w:t>become a new impetus</w:t>
      </w:r>
      <w:r w:rsidR="00376BC9" w:rsidRPr="00DB77EC">
        <w:rPr>
          <w:color w:val="030303"/>
          <w:lang w:val="en-GB"/>
        </w:rPr>
        <w:t xml:space="preserve"> </w:t>
      </w:r>
      <w:r w:rsidR="00EF1D61" w:rsidRPr="00DB77EC">
        <w:rPr>
          <w:color w:val="030303"/>
          <w:lang w:val="en-GB"/>
        </w:rPr>
        <w:t>delivering</w:t>
      </w:r>
      <w:r w:rsidR="00376BC9" w:rsidRPr="00DB77EC">
        <w:rPr>
          <w:color w:val="030303"/>
          <w:lang w:val="en-GB"/>
        </w:rPr>
        <w:t xml:space="preserve"> concrete results for the EU enlargement countries</w:t>
      </w:r>
      <w:r w:rsidR="00527065" w:rsidRPr="00DB77EC">
        <w:rPr>
          <w:color w:val="030303"/>
          <w:lang w:val="en-GB"/>
        </w:rPr>
        <w:t xml:space="preserve"> and Serbia in particular</w:t>
      </w:r>
      <w:r w:rsidR="00376BC9" w:rsidRPr="00DB77EC">
        <w:rPr>
          <w:color w:val="030303"/>
          <w:lang w:val="en-GB"/>
        </w:rPr>
        <w:t>.</w:t>
      </w:r>
    </w:p>
    <w:p w:rsidR="008969BE" w:rsidRPr="00DB77EC" w:rsidRDefault="008969BE" w:rsidP="008969BE">
      <w:pPr>
        <w:rPr>
          <w:lang w:val="en-GB"/>
        </w:rPr>
      </w:pPr>
    </w:p>
    <w:p w:rsidR="003E5EF2" w:rsidRPr="003E5EF2" w:rsidRDefault="003E5EF2" w:rsidP="003E5EF2">
      <w:pPr>
        <w:pStyle w:val="Heading2"/>
        <w:ind w:left="567" w:hanging="567"/>
      </w:pPr>
      <w:r>
        <w:rPr>
          <w:lang w:val="en-GB"/>
        </w:rPr>
        <w:t xml:space="preserve">The JCC calls upon Serbian authorities and the EU institutions to address elements of state capture identified in 2018 </w:t>
      </w:r>
      <w:r w:rsidRPr="003E5EF2">
        <w:t>Communication on EU Enlargement Policy</w:t>
      </w:r>
      <w:r>
        <w:t xml:space="preserve">. It calls on the EU institutions to monitor more effectively the reforms in the area of the rule of law in the EU candidate countries by commissioning independent analysis of mechanisms that endanger democracy and lead to capturing </w:t>
      </w:r>
      <w:r w:rsidR="004653AD">
        <w:t xml:space="preserve">of </w:t>
      </w:r>
      <w:r>
        <w:t xml:space="preserve">public institutions for political </w:t>
      </w:r>
      <w:r w:rsidR="004653AD">
        <w:t>purposes</w:t>
      </w:r>
      <w:r w:rsidR="004653AD">
        <w:rPr>
          <w:rStyle w:val="FootnoteReference"/>
        </w:rPr>
        <w:footnoteReference w:id="1"/>
      </w:r>
      <w:r w:rsidR="004653AD">
        <w:t>.</w:t>
      </w:r>
    </w:p>
    <w:p w:rsidR="003E5EF2" w:rsidRDefault="003E5EF2" w:rsidP="003E5EF2">
      <w:pPr>
        <w:pStyle w:val="Heading2"/>
        <w:numPr>
          <w:ilvl w:val="0"/>
          <w:numId w:val="0"/>
        </w:numPr>
        <w:ind w:left="567"/>
        <w:rPr>
          <w:lang w:val="en-GB"/>
        </w:rPr>
      </w:pPr>
    </w:p>
    <w:p w:rsidR="00BA1E5A" w:rsidRPr="00DB77EC" w:rsidRDefault="008969BE" w:rsidP="004D5070">
      <w:pPr>
        <w:pStyle w:val="Heading2"/>
        <w:ind w:left="567" w:hanging="567"/>
        <w:rPr>
          <w:lang w:val="en-GB"/>
        </w:rPr>
      </w:pPr>
      <w:r w:rsidRPr="00DB77EC">
        <w:rPr>
          <w:lang w:val="en-GB"/>
        </w:rPr>
        <w:t xml:space="preserve">The JCC </w:t>
      </w:r>
      <w:r w:rsidR="00FF6C1F">
        <w:rPr>
          <w:lang w:val="en-GB"/>
        </w:rPr>
        <w:t>calls</w:t>
      </w:r>
      <w:r w:rsidR="003044E2" w:rsidRPr="00DB77EC">
        <w:rPr>
          <w:lang w:val="en-GB"/>
        </w:rPr>
        <w:t xml:space="preserve"> the new European Parliament</w:t>
      </w:r>
      <w:r w:rsidR="00BA1E5A" w:rsidRPr="00DB77EC">
        <w:rPr>
          <w:lang w:val="en-GB"/>
        </w:rPr>
        <w:t xml:space="preserve"> </w:t>
      </w:r>
      <w:r w:rsidR="003044E2" w:rsidRPr="00DB77EC">
        <w:rPr>
          <w:lang w:val="en-GB"/>
        </w:rPr>
        <w:t xml:space="preserve">and the </w:t>
      </w:r>
      <w:r w:rsidR="00BD7F70" w:rsidRPr="00DB77EC">
        <w:rPr>
          <w:lang w:val="en-GB"/>
        </w:rPr>
        <w:t xml:space="preserve">new </w:t>
      </w:r>
      <w:r w:rsidR="003044E2" w:rsidRPr="00DB77EC">
        <w:rPr>
          <w:lang w:val="en-GB"/>
        </w:rPr>
        <w:t xml:space="preserve">European Commission </w:t>
      </w:r>
      <w:r w:rsidR="00FF6C1F">
        <w:rPr>
          <w:lang w:val="en-GB"/>
        </w:rPr>
        <w:t>to</w:t>
      </w:r>
      <w:r w:rsidR="003044E2" w:rsidRPr="00DB77EC">
        <w:rPr>
          <w:lang w:val="en-GB"/>
        </w:rPr>
        <w:t xml:space="preserve"> continue to be supportive of the EU enlargement policy</w:t>
      </w:r>
      <w:r w:rsidR="00FF6C1F" w:rsidRPr="00FF6C1F">
        <w:rPr>
          <w:lang w:val="en-GB"/>
        </w:rPr>
        <w:t xml:space="preserve"> after the European elections in May 2019</w:t>
      </w:r>
      <w:r w:rsidR="00FF6C1F">
        <w:rPr>
          <w:lang w:val="en-GB"/>
        </w:rPr>
        <w:t xml:space="preserve"> and to improve its toolbox of engagement with the Western Balkans</w:t>
      </w:r>
      <w:r w:rsidR="003044E2" w:rsidRPr="00DB77EC">
        <w:rPr>
          <w:lang w:val="en-GB"/>
        </w:rPr>
        <w:t xml:space="preserve">. Once again, it welcomes the proposed increase of the funds allocated for the new Programme for Pre-accession Assistance for 2021-2027 (IPA III) and invites all EU institutions to support </w:t>
      </w:r>
      <w:r w:rsidR="009601FA" w:rsidRPr="00DB77EC">
        <w:rPr>
          <w:lang w:val="en-GB"/>
        </w:rPr>
        <w:t>it. T</w:t>
      </w:r>
      <w:r w:rsidR="003044E2" w:rsidRPr="00DB77EC">
        <w:rPr>
          <w:lang w:val="en-GB"/>
        </w:rPr>
        <w:t>his increase would enable Serbia and other countries of the Western Balkans to better prepare for accession, meet the acquis standards and improve economic and social convergence with the EU.</w:t>
      </w:r>
    </w:p>
    <w:p w:rsidR="00BA1E5A" w:rsidRPr="00DB77EC" w:rsidRDefault="00BA1E5A" w:rsidP="00764C35">
      <w:pPr>
        <w:rPr>
          <w:lang w:val="en-GB"/>
        </w:rPr>
      </w:pPr>
    </w:p>
    <w:p w:rsidR="007C2060" w:rsidRPr="00DB77EC" w:rsidRDefault="00B7614B" w:rsidP="004D5070">
      <w:pPr>
        <w:pStyle w:val="Heading2"/>
        <w:ind w:left="567" w:hanging="567"/>
        <w:rPr>
          <w:lang w:val="en-GB"/>
        </w:rPr>
      </w:pPr>
      <w:r w:rsidRPr="00DB77EC">
        <w:rPr>
          <w:lang w:val="en-GB"/>
        </w:rPr>
        <w:t>The m</w:t>
      </w:r>
      <w:r w:rsidR="002024B4" w:rsidRPr="00DB77EC">
        <w:rPr>
          <w:lang w:val="en-GB"/>
        </w:rPr>
        <w:t xml:space="preserve">embers of the JCC are pleased that economic growth </w:t>
      </w:r>
      <w:r w:rsidR="0087794B" w:rsidRPr="00DB77EC">
        <w:rPr>
          <w:lang w:val="en-GB"/>
        </w:rPr>
        <w:t xml:space="preserve">in Serbia </w:t>
      </w:r>
      <w:r w:rsidR="009425C9" w:rsidRPr="00DB77EC">
        <w:rPr>
          <w:lang w:val="en-GB"/>
        </w:rPr>
        <w:t xml:space="preserve">is still strong </w:t>
      </w:r>
      <w:r w:rsidR="00F97775">
        <w:rPr>
          <w:lang w:val="en-GB"/>
        </w:rPr>
        <w:t xml:space="preserve">(at about 4 %) </w:t>
      </w:r>
      <w:r w:rsidR="009425C9" w:rsidRPr="00DB77EC">
        <w:rPr>
          <w:lang w:val="en-GB"/>
        </w:rPr>
        <w:t xml:space="preserve">and that unemployment </w:t>
      </w:r>
      <w:r w:rsidR="00706FCB">
        <w:rPr>
          <w:lang w:val="en-GB"/>
        </w:rPr>
        <w:t xml:space="preserve">rate </w:t>
      </w:r>
      <w:r w:rsidR="009425C9" w:rsidRPr="00DB77EC">
        <w:rPr>
          <w:lang w:val="en-GB"/>
        </w:rPr>
        <w:t>keeps</w:t>
      </w:r>
      <w:r w:rsidR="002024B4" w:rsidRPr="00DB77EC">
        <w:rPr>
          <w:lang w:val="en-GB"/>
        </w:rPr>
        <w:t xml:space="preserve"> falling</w:t>
      </w:r>
      <w:r w:rsidR="009425C9" w:rsidRPr="00DB77EC">
        <w:rPr>
          <w:lang w:val="en-GB"/>
        </w:rPr>
        <w:t>, even though this fall does not seem to be reflected in</w:t>
      </w:r>
      <w:r w:rsidR="00620E33" w:rsidRPr="00DB77EC">
        <w:rPr>
          <w:lang w:val="en-GB"/>
        </w:rPr>
        <w:t xml:space="preserve"> a substantial</w:t>
      </w:r>
      <w:r w:rsidR="009425C9" w:rsidRPr="00DB77EC">
        <w:rPr>
          <w:lang w:val="en-GB"/>
        </w:rPr>
        <w:t xml:space="preserve"> rise of employment</w:t>
      </w:r>
      <w:r w:rsidR="00BF2F7D" w:rsidRPr="00DB77EC">
        <w:rPr>
          <w:lang w:val="en-GB"/>
        </w:rPr>
        <w:t xml:space="preserve"> and quality jobs</w:t>
      </w:r>
      <w:r w:rsidR="002024B4" w:rsidRPr="00DB77EC">
        <w:rPr>
          <w:lang w:val="en-GB"/>
        </w:rPr>
        <w:t xml:space="preserve">. </w:t>
      </w:r>
      <w:r w:rsidR="000539B1" w:rsidRPr="00DB77EC">
        <w:rPr>
          <w:lang w:val="en-GB"/>
        </w:rPr>
        <w:t xml:space="preserve">The JCC stresses </w:t>
      </w:r>
      <w:r w:rsidR="009425C9" w:rsidRPr="00DB77EC">
        <w:rPr>
          <w:lang w:val="en-GB"/>
        </w:rPr>
        <w:t xml:space="preserve">once again that in order to </w:t>
      </w:r>
      <w:r w:rsidR="009601FA" w:rsidRPr="00DB77EC">
        <w:rPr>
          <w:lang w:val="en-GB"/>
        </w:rPr>
        <w:t>create</w:t>
      </w:r>
      <w:r w:rsidR="009425C9" w:rsidRPr="00DB77EC">
        <w:rPr>
          <w:lang w:val="en-GB"/>
        </w:rPr>
        <w:t xml:space="preserve"> new jobs it is important to</w:t>
      </w:r>
      <w:r w:rsidR="009601FA" w:rsidRPr="00DB77EC">
        <w:rPr>
          <w:lang w:val="en-GB"/>
        </w:rPr>
        <w:t xml:space="preserve"> have</w:t>
      </w:r>
      <w:r w:rsidR="000539B1" w:rsidRPr="00DB77EC">
        <w:rPr>
          <w:lang w:val="en-GB"/>
        </w:rPr>
        <w:t xml:space="preserve"> a </w:t>
      </w:r>
      <w:proofErr w:type="spellStart"/>
      <w:r w:rsidR="00CD329A" w:rsidRPr="00DB77EC">
        <w:rPr>
          <w:lang w:val="en-GB"/>
        </w:rPr>
        <w:t>favorable</w:t>
      </w:r>
      <w:proofErr w:type="spellEnd"/>
      <w:r w:rsidR="000539B1" w:rsidRPr="00DB77EC">
        <w:rPr>
          <w:lang w:val="en-GB"/>
        </w:rPr>
        <w:t xml:space="preserve"> </w:t>
      </w:r>
      <w:r w:rsidR="004A4B52" w:rsidRPr="00DB77EC">
        <w:rPr>
          <w:lang w:val="en-GB"/>
        </w:rPr>
        <w:t xml:space="preserve">and more predictable </w:t>
      </w:r>
      <w:r w:rsidR="000539B1" w:rsidRPr="00DB77EC">
        <w:rPr>
          <w:lang w:val="en-GB"/>
        </w:rPr>
        <w:t>business environment</w:t>
      </w:r>
      <w:r w:rsidR="009425C9" w:rsidRPr="00DB77EC">
        <w:rPr>
          <w:lang w:val="en-GB"/>
        </w:rPr>
        <w:t>, as well as to develop adequate support to foster labour market integration</w:t>
      </w:r>
      <w:r w:rsidR="000539B1" w:rsidRPr="00DB77EC">
        <w:rPr>
          <w:lang w:val="en-GB"/>
        </w:rPr>
        <w:t xml:space="preserve">. </w:t>
      </w:r>
    </w:p>
    <w:p w:rsidR="007C2060" w:rsidRPr="00DB77EC" w:rsidRDefault="007C2060" w:rsidP="007C2060">
      <w:pPr>
        <w:rPr>
          <w:lang w:val="en-GB"/>
        </w:rPr>
      </w:pPr>
    </w:p>
    <w:p w:rsidR="004A4B52" w:rsidRPr="00DB77EC" w:rsidRDefault="001D71BE" w:rsidP="004D5070">
      <w:pPr>
        <w:pStyle w:val="Heading2"/>
        <w:ind w:left="567" w:hanging="567"/>
        <w:rPr>
          <w:lang w:val="en-GB"/>
        </w:rPr>
      </w:pPr>
      <w:r w:rsidRPr="00DB77EC">
        <w:rPr>
          <w:lang w:val="en-GB"/>
        </w:rPr>
        <w:t xml:space="preserve">The JCC invites once again the Serbian authorities to focus, in close cooperation with the social partners and other CSOs, on structural reforms in the area of social policy, </w:t>
      </w:r>
      <w:r w:rsidR="007C2060" w:rsidRPr="00DB77EC">
        <w:rPr>
          <w:lang w:val="en-GB"/>
        </w:rPr>
        <w:t xml:space="preserve">tax system, </w:t>
      </w:r>
      <w:r w:rsidRPr="00DB77EC">
        <w:rPr>
          <w:lang w:val="en-GB"/>
        </w:rPr>
        <w:t xml:space="preserve">education and </w:t>
      </w:r>
      <w:r w:rsidR="007C2060" w:rsidRPr="00DB77EC">
        <w:rPr>
          <w:lang w:val="en-GB"/>
        </w:rPr>
        <w:t xml:space="preserve">employment, with the aim </w:t>
      </w:r>
      <w:r w:rsidRPr="00DB77EC">
        <w:rPr>
          <w:lang w:val="en-GB"/>
        </w:rPr>
        <w:t>to reduce poverty and inequalities</w:t>
      </w:r>
      <w:r w:rsidR="009601FA" w:rsidRPr="00DB77EC">
        <w:rPr>
          <w:lang w:val="en-GB"/>
        </w:rPr>
        <w:t xml:space="preserve"> that are still </w:t>
      </w:r>
      <w:r w:rsidR="00103820" w:rsidRPr="00DB77EC">
        <w:rPr>
          <w:lang w:val="en-GB"/>
        </w:rPr>
        <w:t xml:space="preserve">considerably </w:t>
      </w:r>
      <w:r w:rsidR="009601FA" w:rsidRPr="00DB77EC">
        <w:rPr>
          <w:lang w:val="en-GB"/>
        </w:rPr>
        <w:t>high in Serbia</w:t>
      </w:r>
      <w:r w:rsidR="007C2060" w:rsidRPr="00DB77EC">
        <w:rPr>
          <w:lang w:val="en-GB"/>
        </w:rPr>
        <w:t xml:space="preserve">. When adopting key reforms and legislation, the JCC reminds the Serbian authorities of the importance of conducting quality debates and analysis </w:t>
      </w:r>
      <w:r w:rsidR="00BD7F70" w:rsidRPr="00DB77EC">
        <w:rPr>
          <w:lang w:val="en-GB"/>
        </w:rPr>
        <w:t>with</w:t>
      </w:r>
      <w:r w:rsidR="007C2060" w:rsidRPr="00DB77EC">
        <w:rPr>
          <w:lang w:val="en-GB"/>
        </w:rPr>
        <w:t>in the Serbian Parliament.</w:t>
      </w:r>
    </w:p>
    <w:p w:rsidR="004A4B52" w:rsidRPr="00DB77EC" w:rsidRDefault="004A4B52" w:rsidP="004A4B52">
      <w:pPr>
        <w:rPr>
          <w:lang w:val="en-GB"/>
        </w:rPr>
      </w:pPr>
    </w:p>
    <w:p w:rsidR="00644D81" w:rsidRDefault="00CD329A" w:rsidP="007C2060">
      <w:pPr>
        <w:pStyle w:val="Heading2"/>
        <w:ind w:left="567" w:hanging="567"/>
        <w:rPr>
          <w:lang w:val="en-GB"/>
        </w:rPr>
      </w:pPr>
      <w:r w:rsidRPr="00DB77EC">
        <w:rPr>
          <w:lang w:val="en-GB"/>
        </w:rPr>
        <w:t xml:space="preserve">The JCC </w:t>
      </w:r>
      <w:r w:rsidR="00220A13" w:rsidRPr="00DB77EC">
        <w:rPr>
          <w:lang w:val="en-GB"/>
        </w:rPr>
        <w:t xml:space="preserve">expresses </w:t>
      </w:r>
      <w:r w:rsidR="00EF1D61" w:rsidRPr="00DB77EC">
        <w:rPr>
          <w:lang w:val="en-GB"/>
        </w:rPr>
        <w:t xml:space="preserve">strong </w:t>
      </w:r>
      <w:r w:rsidR="00220A13" w:rsidRPr="00DB77EC">
        <w:rPr>
          <w:lang w:val="en-GB"/>
        </w:rPr>
        <w:t>concern</w:t>
      </w:r>
      <w:r w:rsidR="003C2606" w:rsidRPr="00DB77EC">
        <w:rPr>
          <w:lang w:val="en-GB"/>
        </w:rPr>
        <w:t xml:space="preserve"> that </w:t>
      </w:r>
      <w:r w:rsidR="003C2606" w:rsidRPr="00DB77EC">
        <w:rPr>
          <w:bCs/>
          <w:lang w:val="en-GB"/>
        </w:rPr>
        <w:t>Freedom House Report 2019</w:t>
      </w:r>
      <w:r w:rsidR="003C2606" w:rsidRPr="00DB77EC">
        <w:rPr>
          <w:b/>
          <w:bCs/>
          <w:lang w:val="en-GB"/>
        </w:rPr>
        <w:t xml:space="preserve"> </w:t>
      </w:r>
      <w:r w:rsidR="003C2606" w:rsidRPr="00DB77EC">
        <w:rPr>
          <w:bCs/>
          <w:lang w:val="en-GB"/>
        </w:rPr>
        <w:t xml:space="preserve">declined </w:t>
      </w:r>
      <w:r w:rsidR="003C2606" w:rsidRPr="00DB77EC">
        <w:rPr>
          <w:lang w:val="en-GB"/>
        </w:rPr>
        <w:t xml:space="preserve">Serbia’s status from </w:t>
      </w:r>
      <w:r w:rsidR="003C2606" w:rsidRPr="00DB77EC">
        <w:rPr>
          <w:bCs/>
          <w:lang w:val="en-GB"/>
        </w:rPr>
        <w:t>Free</w:t>
      </w:r>
      <w:r w:rsidR="003C2606" w:rsidRPr="00DB77EC">
        <w:rPr>
          <w:lang w:val="en-GB"/>
        </w:rPr>
        <w:t xml:space="preserve"> to </w:t>
      </w:r>
      <w:r w:rsidR="003C2606" w:rsidRPr="00DB77EC">
        <w:rPr>
          <w:bCs/>
          <w:lang w:val="en-GB"/>
        </w:rPr>
        <w:t>Partly</w:t>
      </w:r>
      <w:r w:rsidR="003C2606" w:rsidRPr="00DB77EC">
        <w:rPr>
          <w:b/>
          <w:bCs/>
          <w:lang w:val="en-GB"/>
        </w:rPr>
        <w:t xml:space="preserve"> </w:t>
      </w:r>
      <w:r w:rsidR="003C2606" w:rsidRPr="00DB77EC">
        <w:rPr>
          <w:bCs/>
          <w:lang w:val="en-GB"/>
        </w:rPr>
        <w:t>Free</w:t>
      </w:r>
      <w:r w:rsidR="003C2606" w:rsidRPr="00DB77EC">
        <w:rPr>
          <w:lang w:val="en-GB"/>
        </w:rPr>
        <w:t xml:space="preserve"> due to </w:t>
      </w:r>
      <w:r w:rsidRPr="00DB77EC">
        <w:rPr>
          <w:lang w:val="en-GB"/>
        </w:rPr>
        <w:t>"</w:t>
      </w:r>
      <w:r w:rsidR="003C2606" w:rsidRPr="00DB77EC">
        <w:rPr>
          <w:lang w:val="en-GB"/>
        </w:rPr>
        <w:t>deterioration in the conduct of elections, continued attempts by the government and allied media outlets to undermine the independent journalists through legal harassment and smear campaigns</w:t>
      </w:r>
      <w:r w:rsidRPr="00DB77EC">
        <w:rPr>
          <w:lang w:val="en-GB"/>
        </w:rPr>
        <w:t>"</w:t>
      </w:r>
      <w:r w:rsidR="00435F0F" w:rsidRPr="00DB77EC">
        <w:rPr>
          <w:rStyle w:val="FootnoteReference"/>
          <w:lang w:val="en-GB"/>
        </w:rPr>
        <w:footnoteReference w:id="2"/>
      </w:r>
      <w:r w:rsidRPr="00DB77EC">
        <w:rPr>
          <w:lang w:val="en-GB"/>
        </w:rPr>
        <w:t>.</w:t>
      </w:r>
      <w:r w:rsidR="007F4E53" w:rsidRPr="00DB77EC">
        <w:rPr>
          <w:lang w:val="en-GB"/>
        </w:rPr>
        <w:t xml:space="preserve"> </w:t>
      </w:r>
      <w:r w:rsidR="00E35A56">
        <w:rPr>
          <w:lang w:val="en-GB"/>
        </w:rPr>
        <w:t xml:space="preserve">The JCC is also concerned with limitations in public </w:t>
      </w:r>
      <w:r w:rsidR="003D47EB">
        <w:rPr>
          <w:lang w:val="en-GB"/>
        </w:rPr>
        <w:t>dialogue</w:t>
      </w:r>
      <w:r w:rsidR="00E35A56">
        <w:rPr>
          <w:lang w:val="en-GB"/>
        </w:rPr>
        <w:t xml:space="preserve"> and oversight of the executive by the Serbian Parliament where the ruling majority tends to limit the opposition's time for debate with the practice of filibustering. It expresses concern over the trend of abuse of public office</w:t>
      </w:r>
      <w:r w:rsidR="00644D81">
        <w:rPr>
          <w:lang w:val="en-GB"/>
        </w:rPr>
        <w:t xml:space="preserve"> by the representatives of the executive during the electoral campaigns in Serbia and the lack of reaction from the relevant state institutions. </w:t>
      </w:r>
      <w:r w:rsidR="00E35A56">
        <w:rPr>
          <w:lang w:val="en-GB"/>
        </w:rPr>
        <w:t xml:space="preserve"> </w:t>
      </w:r>
      <w:r w:rsidR="007F4E53" w:rsidRPr="00DB77EC">
        <w:rPr>
          <w:lang w:val="en-GB"/>
        </w:rPr>
        <w:t xml:space="preserve">It </w:t>
      </w:r>
      <w:r w:rsidR="00644D81">
        <w:rPr>
          <w:lang w:val="en-GB"/>
        </w:rPr>
        <w:t>calls for the implementation of recommendations of the ODIHR and national CSOs on the improvement of the legal framework for conducting elections and electoral campaigns.</w:t>
      </w:r>
    </w:p>
    <w:p w:rsidR="00644D81" w:rsidRDefault="00644D81" w:rsidP="00644D81">
      <w:pPr>
        <w:pStyle w:val="Heading2"/>
        <w:numPr>
          <w:ilvl w:val="0"/>
          <w:numId w:val="0"/>
        </w:numPr>
        <w:ind w:left="567"/>
        <w:rPr>
          <w:lang w:val="en-GB"/>
        </w:rPr>
      </w:pPr>
      <w:r>
        <w:rPr>
          <w:lang w:val="en-GB"/>
        </w:rPr>
        <w:t xml:space="preserve"> </w:t>
      </w:r>
    </w:p>
    <w:p w:rsidR="00220A13" w:rsidRPr="00DB77EC" w:rsidRDefault="00644D81" w:rsidP="007C2060">
      <w:pPr>
        <w:pStyle w:val="Heading2"/>
        <w:ind w:left="567" w:hanging="567"/>
        <w:rPr>
          <w:lang w:val="en-GB"/>
        </w:rPr>
      </w:pPr>
      <w:r>
        <w:rPr>
          <w:lang w:val="en-GB"/>
        </w:rPr>
        <w:lastRenderedPageBreak/>
        <w:t xml:space="preserve">The JCC </w:t>
      </w:r>
      <w:r w:rsidR="007F4E53" w:rsidRPr="00DB77EC">
        <w:rPr>
          <w:lang w:val="en-GB"/>
        </w:rPr>
        <w:t>also points out with di</w:t>
      </w:r>
      <w:r w:rsidR="00220A13" w:rsidRPr="00DB77EC">
        <w:rPr>
          <w:lang w:val="en-GB"/>
        </w:rPr>
        <w:t>stress that Serbia in 2018 World Press Freedom Index of the Reporters without Borders fell ten places compared to 2017 because of "alarming number of attacks on journalists that have not been investigated, solved, or punished, and the aggressive smear campaigns that pro-government media orchestrate against investigative reporters"</w:t>
      </w:r>
      <w:r w:rsidR="009601FA" w:rsidRPr="00DB77EC">
        <w:rPr>
          <w:rStyle w:val="FootnoteReference"/>
          <w:lang w:val="en-GB"/>
        </w:rPr>
        <w:footnoteReference w:id="3"/>
      </w:r>
      <w:r w:rsidR="00220A13" w:rsidRPr="00DB77EC">
        <w:rPr>
          <w:lang w:val="en-GB"/>
        </w:rPr>
        <w:t>.</w:t>
      </w:r>
    </w:p>
    <w:p w:rsidR="00220A13" w:rsidRPr="00DB77EC" w:rsidRDefault="003C2606" w:rsidP="00220A13">
      <w:pPr>
        <w:pStyle w:val="Heading2"/>
        <w:numPr>
          <w:ilvl w:val="0"/>
          <w:numId w:val="0"/>
        </w:numPr>
        <w:ind w:left="567"/>
        <w:rPr>
          <w:lang w:val="en-GB"/>
        </w:rPr>
      </w:pPr>
      <w:r w:rsidRPr="00DB77EC">
        <w:rPr>
          <w:lang w:val="en-GB"/>
        </w:rPr>
        <w:t xml:space="preserve"> </w:t>
      </w:r>
    </w:p>
    <w:p w:rsidR="009A0924" w:rsidRPr="00DB77EC" w:rsidRDefault="003C2606" w:rsidP="007C2060">
      <w:pPr>
        <w:pStyle w:val="Heading2"/>
        <w:ind w:left="567" w:hanging="567"/>
        <w:rPr>
          <w:lang w:val="en-GB"/>
        </w:rPr>
      </w:pPr>
      <w:r w:rsidRPr="00DB77EC">
        <w:rPr>
          <w:lang w:val="en-GB"/>
        </w:rPr>
        <w:t xml:space="preserve">The members of the JCC </w:t>
      </w:r>
      <w:r w:rsidR="00CD329A" w:rsidRPr="00DB77EC">
        <w:rPr>
          <w:lang w:val="en-GB"/>
        </w:rPr>
        <w:t xml:space="preserve">also </w:t>
      </w:r>
      <w:r w:rsidRPr="00DB77EC">
        <w:rPr>
          <w:lang w:val="en-GB"/>
        </w:rPr>
        <w:t>note with regret that Serbia dropped two points in Transparency International's 2018 Corruption Perception Index (C</w:t>
      </w:r>
      <w:r w:rsidR="00220A13" w:rsidRPr="00DB77EC">
        <w:rPr>
          <w:lang w:val="en-GB"/>
        </w:rPr>
        <w:t xml:space="preserve">PI) and therefore </w:t>
      </w:r>
      <w:r w:rsidR="009601FA" w:rsidRPr="00DB77EC">
        <w:rPr>
          <w:lang w:val="en-GB"/>
        </w:rPr>
        <w:t xml:space="preserve">they </w:t>
      </w:r>
      <w:r w:rsidRPr="00DB77EC">
        <w:rPr>
          <w:lang w:val="en-GB"/>
        </w:rPr>
        <w:t xml:space="preserve">strongly </w:t>
      </w:r>
      <w:r w:rsidR="006C37A5">
        <w:rPr>
          <w:lang w:val="en-GB"/>
        </w:rPr>
        <w:t>request</w:t>
      </w:r>
      <w:r w:rsidRPr="00DB77EC">
        <w:rPr>
          <w:lang w:val="en-GB"/>
        </w:rPr>
        <w:t xml:space="preserve"> </w:t>
      </w:r>
      <w:r w:rsidR="009601FA" w:rsidRPr="00DB77EC">
        <w:rPr>
          <w:lang w:val="en-GB"/>
        </w:rPr>
        <w:t>full</w:t>
      </w:r>
      <w:r w:rsidR="00220A13" w:rsidRPr="00DB77EC">
        <w:rPr>
          <w:lang w:val="en-GB"/>
        </w:rPr>
        <w:t xml:space="preserve"> </w:t>
      </w:r>
      <w:r w:rsidRPr="00DB77EC">
        <w:rPr>
          <w:lang w:val="en-GB"/>
        </w:rPr>
        <w:t xml:space="preserve">respect </w:t>
      </w:r>
      <w:r w:rsidR="009601FA" w:rsidRPr="00DB77EC">
        <w:rPr>
          <w:lang w:val="en-GB"/>
        </w:rPr>
        <w:t xml:space="preserve">of </w:t>
      </w:r>
      <w:r w:rsidRPr="00DB77EC">
        <w:rPr>
          <w:lang w:val="en-GB"/>
        </w:rPr>
        <w:t>the independence of judiciary and other institutions that are responsible for maintaining the rule of law</w:t>
      </w:r>
      <w:r w:rsidR="00220A13" w:rsidRPr="00DB77EC">
        <w:rPr>
          <w:lang w:val="en-GB"/>
        </w:rPr>
        <w:t xml:space="preserve">, </w:t>
      </w:r>
      <w:r w:rsidR="009601FA" w:rsidRPr="00DB77EC">
        <w:rPr>
          <w:lang w:val="en-GB"/>
        </w:rPr>
        <w:t>fighting corruption and</w:t>
      </w:r>
      <w:r w:rsidR="00CD329A" w:rsidRPr="00DB77EC">
        <w:rPr>
          <w:lang w:val="en-GB"/>
        </w:rPr>
        <w:t xml:space="preserve"> </w:t>
      </w:r>
      <w:r w:rsidRPr="00DB77EC">
        <w:rPr>
          <w:lang w:val="en-GB"/>
        </w:rPr>
        <w:t>respecting fundamental rights.</w:t>
      </w:r>
      <w:r w:rsidR="002147C3">
        <w:rPr>
          <w:lang w:val="en-GB"/>
        </w:rPr>
        <w:t xml:space="preserve"> They express concern that the amendments proposed from the Serbian government to the Constitution of the Republic of Serbia will not create preconditions for independent judiciary, free from political influence, and condemn the attacks </w:t>
      </w:r>
      <w:r w:rsidR="00A82370">
        <w:rPr>
          <w:lang w:val="en-GB"/>
        </w:rPr>
        <w:t xml:space="preserve">by high-level politicians and pro-government CSOs on professional judicial associations who criticised these proposed amendments. </w:t>
      </w:r>
    </w:p>
    <w:p w:rsidR="00617A50" w:rsidRPr="00DB77EC" w:rsidRDefault="00617A50" w:rsidP="0087794B">
      <w:pPr>
        <w:rPr>
          <w:lang w:val="en-GB"/>
        </w:rPr>
      </w:pPr>
    </w:p>
    <w:p w:rsidR="00CB506F" w:rsidRPr="00DB77EC" w:rsidRDefault="007D14B8" w:rsidP="004D5070">
      <w:pPr>
        <w:pStyle w:val="Heading1"/>
        <w:keepNext/>
        <w:rPr>
          <w:lang w:val="en-GB"/>
        </w:rPr>
      </w:pPr>
      <w:r w:rsidRPr="00DB77EC">
        <w:rPr>
          <w:b/>
          <w:lang w:val="en-GB"/>
        </w:rPr>
        <w:t>Digitalization as a tool for social and economic development</w:t>
      </w:r>
    </w:p>
    <w:p w:rsidR="0022110F" w:rsidRPr="00DB77EC" w:rsidRDefault="0022110F" w:rsidP="004D5070">
      <w:pPr>
        <w:keepNext/>
        <w:rPr>
          <w:lang w:val="en-GB"/>
        </w:rPr>
      </w:pPr>
    </w:p>
    <w:p w:rsidR="009313E8" w:rsidRPr="00DB77EC" w:rsidRDefault="005B4548" w:rsidP="009313E8">
      <w:pPr>
        <w:pStyle w:val="Heading2"/>
        <w:ind w:left="567" w:hanging="567"/>
        <w:rPr>
          <w:lang w:val="en-GB"/>
        </w:rPr>
      </w:pPr>
      <w:r w:rsidRPr="00DB77EC">
        <w:rPr>
          <w:lang w:val="en-GB"/>
        </w:rPr>
        <w:t>The JCC welcomes the fact that the European Commission has established a Digital Europe Programme, underscoring the EU's intention to make Europe a leading player in digitalisation and to increase its economic strength and competitivene</w:t>
      </w:r>
      <w:r w:rsidR="00892384" w:rsidRPr="00DB77EC">
        <w:rPr>
          <w:lang w:val="en-GB"/>
        </w:rPr>
        <w:t>ss on the world stage. Mem</w:t>
      </w:r>
      <w:r w:rsidR="00F8601D" w:rsidRPr="00DB77EC">
        <w:rPr>
          <w:lang w:val="en-GB"/>
        </w:rPr>
        <w:t>bers of the JCC equally welcome</w:t>
      </w:r>
      <w:r w:rsidR="00892384" w:rsidRPr="00DB77EC">
        <w:rPr>
          <w:lang w:val="en-GB"/>
        </w:rPr>
        <w:t xml:space="preserve"> the </w:t>
      </w:r>
      <w:r w:rsidR="00F8601D" w:rsidRPr="00DB77EC">
        <w:rPr>
          <w:lang w:val="en-GB"/>
        </w:rPr>
        <w:t xml:space="preserve">recent </w:t>
      </w:r>
      <w:r w:rsidR="00892384" w:rsidRPr="00DB77EC">
        <w:rPr>
          <w:lang w:val="en-GB"/>
        </w:rPr>
        <w:t>launching of the Digital Agenda for the Western Balkans that calls for investment in broadband connectivity, increasing cybersecurity and strengthening the digital economy and society</w:t>
      </w:r>
      <w:r w:rsidR="00241877">
        <w:rPr>
          <w:lang w:val="en-GB"/>
        </w:rPr>
        <w:t xml:space="preserve">, as well as for </w:t>
      </w:r>
      <w:r w:rsidR="00D27EA8">
        <w:rPr>
          <w:lang w:val="en-GB"/>
        </w:rPr>
        <w:t xml:space="preserve">gradual reduction of </w:t>
      </w:r>
      <w:r w:rsidR="00241877">
        <w:rPr>
          <w:lang w:val="en-GB"/>
        </w:rPr>
        <w:t>roaming charges between the EU and the Western Balkans</w:t>
      </w:r>
      <w:r w:rsidR="00CF0D74">
        <w:rPr>
          <w:lang w:val="en-GB"/>
        </w:rPr>
        <w:t>,</w:t>
      </w:r>
      <w:r w:rsidR="00241877">
        <w:rPr>
          <w:lang w:val="en-GB"/>
        </w:rPr>
        <w:t xml:space="preserve"> and within the Western Balkans itself</w:t>
      </w:r>
      <w:r w:rsidR="00CF0D74">
        <w:rPr>
          <w:lang w:val="en-GB"/>
        </w:rPr>
        <w:t>, to the benefit of citizens and companies</w:t>
      </w:r>
      <w:r w:rsidR="00892384" w:rsidRPr="00DB77EC">
        <w:rPr>
          <w:lang w:val="en-GB"/>
        </w:rPr>
        <w:t>.</w:t>
      </w:r>
    </w:p>
    <w:p w:rsidR="009313E8" w:rsidRPr="00DB77EC" w:rsidRDefault="009313E8" w:rsidP="009313E8">
      <w:pPr>
        <w:rPr>
          <w:lang w:val="en-GB"/>
        </w:rPr>
      </w:pPr>
    </w:p>
    <w:p w:rsidR="004D2B0E" w:rsidRPr="00DB77EC" w:rsidRDefault="005B4548" w:rsidP="009313E8">
      <w:pPr>
        <w:pStyle w:val="Heading2"/>
        <w:ind w:left="567" w:hanging="567"/>
        <w:rPr>
          <w:lang w:val="en-GB"/>
        </w:rPr>
      </w:pPr>
      <w:r w:rsidRPr="00DB77EC">
        <w:rPr>
          <w:lang w:val="en-GB"/>
        </w:rPr>
        <w:t xml:space="preserve">The JCC welcomes the fact that digitalisation remains a key priority for Serbia. Nevertheless it regrets that the </w:t>
      </w:r>
      <w:r w:rsidR="000919E0" w:rsidRPr="00DB77EC">
        <w:rPr>
          <w:lang w:val="en-GB"/>
        </w:rPr>
        <w:t>Serbia</w:t>
      </w:r>
      <w:r w:rsidRPr="00DB77EC">
        <w:rPr>
          <w:lang w:val="en-GB"/>
        </w:rPr>
        <w:t xml:space="preserve"> 2018</w:t>
      </w:r>
      <w:r w:rsidR="000919E0" w:rsidRPr="00DB77EC">
        <w:rPr>
          <w:lang w:val="en-GB"/>
        </w:rPr>
        <w:t xml:space="preserve"> Report</w:t>
      </w:r>
      <w:r w:rsidRPr="00DB77EC">
        <w:rPr>
          <w:lang w:val="en-GB"/>
        </w:rPr>
        <w:t xml:space="preserve"> reports moderate preparedness in the field of information society and media, and cal</w:t>
      </w:r>
      <w:r w:rsidR="00C130BE" w:rsidRPr="00DB77EC">
        <w:rPr>
          <w:lang w:val="en-GB"/>
        </w:rPr>
        <w:t>ls on the Serbian government to increase their efforts to achieve effective and systematic implementation of legislation</w:t>
      </w:r>
      <w:r w:rsidRPr="00DB77EC">
        <w:rPr>
          <w:lang w:val="en-GB"/>
        </w:rPr>
        <w:t xml:space="preserve">, taking </w:t>
      </w:r>
      <w:r w:rsidR="007E5388" w:rsidRPr="00DB77EC">
        <w:rPr>
          <w:lang w:val="en-GB"/>
        </w:rPr>
        <w:t>also</w:t>
      </w:r>
      <w:r w:rsidR="004D480B" w:rsidRPr="00DB77EC">
        <w:rPr>
          <w:lang w:val="en-GB"/>
        </w:rPr>
        <w:t xml:space="preserve"> </w:t>
      </w:r>
      <w:r w:rsidRPr="00DB77EC">
        <w:rPr>
          <w:lang w:val="en-GB"/>
        </w:rPr>
        <w:t xml:space="preserve">into account the </w:t>
      </w:r>
      <w:r w:rsidR="007E5388" w:rsidRPr="00DB77EC">
        <w:rPr>
          <w:lang w:val="en-GB"/>
        </w:rPr>
        <w:t>recommendation</w:t>
      </w:r>
      <w:r w:rsidRPr="00DB77EC">
        <w:rPr>
          <w:lang w:val="en-GB"/>
        </w:rPr>
        <w:t xml:space="preserve"> of th</w:t>
      </w:r>
      <w:r w:rsidR="00F8601D" w:rsidRPr="00DB77EC">
        <w:rPr>
          <w:lang w:val="en-GB"/>
        </w:rPr>
        <w:t>e 2018 OECD study</w:t>
      </w:r>
      <w:r w:rsidRPr="00DB77EC">
        <w:rPr>
          <w:vertAlign w:val="superscript"/>
          <w:lang w:val="en-GB"/>
        </w:rPr>
        <w:footnoteReference w:id="4"/>
      </w:r>
      <w:r w:rsidRPr="00DB77EC">
        <w:rPr>
          <w:lang w:val="en-GB"/>
        </w:rPr>
        <w:t>.</w:t>
      </w:r>
      <w:r w:rsidR="002569B2" w:rsidRPr="00DB77EC">
        <w:rPr>
          <w:lang w:val="en-GB"/>
        </w:rPr>
        <w:t xml:space="preserve"> It encourages the Serbian authority to take decisive steps to improve Serbia's Digital Economy and Society Index (DESI), especially in areas such as internet usage by citizens, network coverage for new </w:t>
      </w:r>
      <w:r w:rsidR="0055216C" w:rsidRPr="00DB77EC">
        <w:rPr>
          <w:lang w:val="en-GB"/>
        </w:rPr>
        <w:t>generations'</w:t>
      </w:r>
      <w:r w:rsidR="002569B2" w:rsidRPr="00DB77EC">
        <w:rPr>
          <w:lang w:val="en-GB"/>
        </w:rPr>
        <w:t xml:space="preserve"> access and the cost of broadband access.</w:t>
      </w:r>
      <w:r w:rsidR="00C130BE" w:rsidRPr="00DB77EC">
        <w:rPr>
          <w:color w:val="000000" w:themeColor="text1"/>
          <w:lang w:val="en-GB"/>
        </w:rPr>
        <w:t xml:space="preserve"> </w:t>
      </w:r>
    </w:p>
    <w:p w:rsidR="004D2B0E" w:rsidRPr="00DB77EC" w:rsidRDefault="004D2B0E" w:rsidP="004D2B0E">
      <w:pPr>
        <w:pStyle w:val="Heading2"/>
        <w:numPr>
          <w:ilvl w:val="0"/>
          <w:numId w:val="0"/>
        </w:numPr>
        <w:ind w:left="567"/>
        <w:rPr>
          <w:lang w:val="en-GB"/>
        </w:rPr>
      </w:pPr>
    </w:p>
    <w:p w:rsidR="004D2B0E" w:rsidRPr="00DB77EC" w:rsidRDefault="004D2B0E" w:rsidP="004D2B0E">
      <w:pPr>
        <w:pStyle w:val="Heading2"/>
        <w:ind w:left="567" w:hanging="567"/>
        <w:rPr>
          <w:lang w:val="en-GB"/>
        </w:rPr>
      </w:pPr>
      <w:r w:rsidRPr="00DB77EC">
        <w:rPr>
          <w:lang w:val="en-GB"/>
        </w:rPr>
        <w:t>The JCC welcomes the New Skill Strategy for Europe</w:t>
      </w:r>
      <w:r w:rsidRPr="00DB77EC">
        <w:rPr>
          <w:vertAlign w:val="superscript"/>
          <w:lang w:val="en-GB"/>
        </w:rPr>
        <w:footnoteReference w:id="5"/>
      </w:r>
      <w:r w:rsidRPr="00DB77EC">
        <w:rPr>
          <w:lang w:val="en-GB"/>
        </w:rPr>
        <w:t xml:space="preserve"> and the Digital education action plan</w:t>
      </w:r>
      <w:r w:rsidRPr="00DB77EC">
        <w:rPr>
          <w:vertAlign w:val="superscript"/>
          <w:lang w:val="en-GB"/>
        </w:rPr>
        <w:footnoteReference w:id="6"/>
      </w:r>
      <w:r w:rsidR="007E5388" w:rsidRPr="00DB77EC">
        <w:rPr>
          <w:lang w:val="en-GB"/>
        </w:rPr>
        <w:t xml:space="preserve"> and invites the Serbian authorities to study these documents</w:t>
      </w:r>
      <w:r w:rsidRPr="00DB77EC">
        <w:rPr>
          <w:lang w:val="en-GB"/>
        </w:rPr>
        <w:t xml:space="preserve">. </w:t>
      </w:r>
      <w:r w:rsidR="009313E8" w:rsidRPr="00DB77EC">
        <w:rPr>
          <w:color w:val="000000" w:themeColor="text1"/>
          <w:lang w:val="en-GB"/>
        </w:rPr>
        <w:t>The JCC stresses that citizens</w:t>
      </w:r>
      <w:r w:rsidR="00EF1D61" w:rsidRPr="00DB77EC">
        <w:rPr>
          <w:color w:val="000000" w:themeColor="text1"/>
          <w:lang w:val="en-GB"/>
        </w:rPr>
        <w:t xml:space="preserve"> and companies</w:t>
      </w:r>
      <w:r w:rsidR="009313E8" w:rsidRPr="00DB77EC">
        <w:rPr>
          <w:color w:val="000000" w:themeColor="text1"/>
          <w:lang w:val="en-GB"/>
        </w:rPr>
        <w:t xml:space="preserve"> are the real motor of digital development and it recommends that – in order to be able to fully use the potential of digitalisation as a tool for economic growth and social development – the Serbian government step up its efforts in the area of digital education and training. </w:t>
      </w:r>
      <w:r w:rsidRPr="00DB77EC">
        <w:rPr>
          <w:lang w:val="en-GB"/>
        </w:rPr>
        <w:t xml:space="preserve">Members of the JCC </w:t>
      </w:r>
      <w:r w:rsidR="007E5388" w:rsidRPr="00DB77EC">
        <w:rPr>
          <w:lang w:val="en-GB"/>
        </w:rPr>
        <w:t xml:space="preserve">call on Serbian authorities to </w:t>
      </w:r>
      <w:r w:rsidRPr="00DB77EC">
        <w:rPr>
          <w:lang w:val="en-GB"/>
        </w:rPr>
        <w:t xml:space="preserve">invest more in modernisation and </w:t>
      </w:r>
      <w:r w:rsidRPr="00DB77EC">
        <w:rPr>
          <w:lang w:val="en-GB"/>
        </w:rPr>
        <w:lastRenderedPageBreak/>
        <w:t>digitalisation of schools and to enable high speed internet in all primary and secondary schools. They point out that the connection between academia and the economic sector should be further improved and more opportunities for e-learning and life-long learning created.</w:t>
      </w:r>
    </w:p>
    <w:p w:rsidR="003747B3" w:rsidRPr="00DB77EC" w:rsidRDefault="003747B3" w:rsidP="003747B3">
      <w:pPr>
        <w:pStyle w:val="Heading2"/>
        <w:numPr>
          <w:ilvl w:val="0"/>
          <w:numId w:val="0"/>
        </w:numPr>
        <w:ind w:left="567"/>
        <w:rPr>
          <w:lang w:val="en-GB"/>
        </w:rPr>
      </w:pPr>
    </w:p>
    <w:p w:rsidR="003747B3" w:rsidRPr="00DB77EC" w:rsidRDefault="003747B3" w:rsidP="003747B3">
      <w:pPr>
        <w:pStyle w:val="Heading2"/>
        <w:ind w:left="567" w:hanging="567"/>
        <w:rPr>
          <w:lang w:val="en-GB"/>
        </w:rPr>
      </w:pPr>
      <w:r w:rsidRPr="00DB77EC">
        <w:rPr>
          <w:lang w:val="en-GB"/>
        </w:rPr>
        <w:t>Members of the JCC invite the Serbian authorities to invest more in infrastructure, research and development in order to make digital innovations available to all Serbian citizens for personal or professional purposes and in order to make Serbian products more competitive. They welcome the significant steps made in Serbia concerning the provision of e-government and e-health services and invite the Serbian authorities to make additional improvements concerning the number of institutions that provide such services, as well as the number of services that are available to public. Along with e-government, e-business, e-trade and e-banking for citizens and businesses should also be widely promoted and facilitated at national and local level.</w:t>
      </w:r>
    </w:p>
    <w:p w:rsidR="003747B3" w:rsidRPr="00DB77EC" w:rsidRDefault="003747B3" w:rsidP="003747B3">
      <w:pPr>
        <w:pStyle w:val="Heading2"/>
        <w:numPr>
          <w:ilvl w:val="0"/>
          <w:numId w:val="0"/>
        </w:numPr>
        <w:ind w:left="567"/>
        <w:rPr>
          <w:lang w:val="en-GB"/>
        </w:rPr>
      </w:pPr>
    </w:p>
    <w:p w:rsidR="005E1077" w:rsidRPr="00DB77EC" w:rsidRDefault="005E1077" w:rsidP="004D5070">
      <w:pPr>
        <w:pStyle w:val="Heading2"/>
        <w:ind w:left="567" w:hanging="567"/>
        <w:rPr>
          <w:lang w:val="en-GB"/>
        </w:rPr>
      </w:pPr>
      <w:r w:rsidRPr="00DB77EC">
        <w:rPr>
          <w:lang w:val="en-GB"/>
        </w:rPr>
        <w:t>Members of the JCC point out that it is necessary to prioritise the e-inclusion of</w:t>
      </w:r>
      <w:r w:rsidR="003C369F" w:rsidRPr="00DB77EC">
        <w:rPr>
          <w:lang w:val="en-GB"/>
        </w:rPr>
        <w:t xml:space="preserve"> underprivileged groups (</w:t>
      </w:r>
      <w:r w:rsidRPr="00DB77EC">
        <w:rPr>
          <w:lang w:val="en-GB"/>
        </w:rPr>
        <w:t xml:space="preserve">older workers, low-skilled workers, </w:t>
      </w:r>
      <w:r w:rsidR="004D480B" w:rsidRPr="00DB77EC">
        <w:rPr>
          <w:lang w:val="en-GB"/>
        </w:rPr>
        <w:t>disabled people</w:t>
      </w:r>
      <w:r w:rsidR="00CE0B7A" w:rsidRPr="00DB77EC">
        <w:rPr>
          <w:lang w:val="en-GB"/>
        </w:rPr>
        <w:t>, those returning to the labour market following a break to care for others</w:t>
      </w:r>
      <w:r w:rsidR="004D480B" w:rsidRPr="00DB77EC">
        <w:rPr>
          <w:lang w:val="en-GB"/>
        </w:rPr>
        <w:t xml:space="preserve"> and migrants). </w:t>
      </w:r>
      <w:r w:rsidR="007E5388" w:rsidRPr="00DB77EC">
        <w:rPr>
          <w:lang w:val="en-GB"/>
        </w:rPr>
        <w:t>S</w:t>
      </w:r>
      <w:r w:rsidRPr="00DB77EC">
        <w:rPr>
          <w:lang w:val="en-GB"/>
        </w:rPr>
        <w:t xml:space="preserve">pecial attention should </w:t>
      </w:r>
      <w:r w:rsidR="007E5388" w:rsidRPr="00DB77EC">
        <w:rPr>
          <w:lang w:val="en-GB"/>
        </w:rPr>
        <w:t xml:space="preserve">also </w:t>
      </w:r>
      <w:r w:rsidRPr="00DB77EC">
        <w:rPr>
          <w:lang w:val="en-GB"/>
        </w:rPr>
        <w:t xml:space="preserve">be paid to the </w:t>
      </w:r>
      <w:r w:rsidR="007E5388" w:rsidRPr="00DB77EC">
        <w:rPr>
          <w:lang w:val="en-GB"/>
        </w:rPr>
        <w:t xml:space="preserve">young people in order to </w:t>
      </w:r>
      <w:r w:rsidRPr="00DB77EC">
        <w:rPr>
          <w:lang w:val="en-GB"/>
        </w:rPr>
        <w:t xml:space="preserve">develop and implement targeted programmes equipping them with the relevant skills, including digital </w:t>
      </w:r>
      <w:r w:rsidR="003C369F" w:rsidRPr="00DB77EC">
        <w:rPr>
          <w:lang w:val="en-GB"/>
        </w:rPr>
        <w:t>ones, which</w:t>
      </w:r>
      <w:r w:rsidR="007E5388" w:rsidRPr="00DB77EC">
        <w:rPr>
          <w:lang w:val="en-GB"/>
        </w:rPr>
        <w:t xml:space="preserve"> would facilitate </w:t>
      </w:r>
      <w:r w:rsidRPr="00DB77EC">
        <w:rPr>
          <w:lang w:val="en-GB"/>
        </w:rPr>
        <w:t xml:space="preserve">transition from school to the labour market and </w:t>
      </w:r>
      <w:r w:rsidR="004D480B" w:rsidRPr="00DB77EC">
        <w:rPr>
          <w:lang w:val="en-GB"/>
        </w:rPr>
        <w:t xml:space="preserve">transition </w:t>
      </w:r>
      <w:r w:rsidRPr="00DB77EC">
        <w:rPr>
          <w:lang w:val="en-GB"/>
        </w:rPr>
        <w:t xml:space="preserve">between jobs. The </w:t>
      </w:r>
      <w:r w:rsidR="004D480B" w:rsidRPr="00DB77EC">
        <w:rPr>
          <w:lang w:val="en-GB"/>
        </w:rPr>
        <w:t xml:space="preserve">JCC stresses that </w:t>
      </w:r>
      <w:r w:rsidRPr="00DB77EC">
        <w:rPr>
          <w:lang w:val="en-GB"/>
        </w:rPr>
        <w:t xml:space="preserve">gender aspect should </w:t>
      </w:r>
      <w:r w:rsidR="003C369F" w:rsidRPr="00DB77EC">
        <w:rPr>
          <w:lang w:val="en-GB"/>
        </w:rPr>
        <w:t xml:space="preserve">also </w:t>
      </w:r>
      <w:r w:rsidRPr="00DB77EC">
        <w:rPr>
          <w:lang w:val="en-GB"/>
        </w:rPr>
        <w:t>be taken into account, addressing stereotypes in education and on the labour market.</w:t>
      </w:r>
    </w:p>
    <w:p w:rsidR="005E1077" w:rsidRPr="00DB77EC" w:rsidRDefault="005E1077" w:rsidP="005E1077">
      <w:pPr>
        <w:pStyle w:val="Heading2"/>
        <w:numPr>
          <w:ilvl w:val="0"/>
          <w:numId w:val="0"/>
        </w:numPr>
        <w:ind w:left="567"/>
        <w:rPr>
          <w:lang w:val="en-GB"/>
        </w:rPr>
      </w:pPr>
    </w:p>
    <w:p w:rsidR="00F51501" w:rsidRPr="00DB77EC" w:rsidRDefault="00C130BE" w:rsidP="003747B3">
      <w:pPr>
        <w:pStyle w:val="Heading2"/>
        <w:ind w:left="567" w:hanging="567"/>
        <w:rPr>
          <w:lang w:val="en-GB"/>
        </w:rPr>
      </w:pPr>
      <w:r w:rsidRPr="00DB77EC">
        <w:rPr>
          <w:lang w:val="en-GB"/>
        </w:rPr>
        <w:t xml:space="preserve">The members of the JCC express concern at the fact that only a limited number of businesses in Serbia use internet and digital tools to increase their productivity and further their development. </w:t>
      </w:r>
      <w:r w:rsidR="005B4DAB" w:rsidRPr="00DB77EC">
        <w:rPr>
          <w:lang w:val="en-GB"/>
        </w:rPr>
        <w:t>They call</w:t>
      </w:r>
      <w:r w:rsidR="005E1077" w:rsidRPr="00DB77EC">
        <w:rPr>
          <w:lang w:val="en-GB"/>
        </w:rPr>
        <w:t xml:space="preserve"> for support </w:t>
      </w:r>
      <w:r w:rsidR="005B4DAB" w:rsidRPr="00DB77EC">
        <w:rPr>
          <w:lang w:val="en-GB"/>
        </w:rPr>
        <w:t xml:space="preserve">to </w:t>
      </w:r>
      <w:r w:rsidR="005E1077" w:rsidRPr="00DB77EC">
        <w:rPr>
          <w:lang w:val="en-GB"/>
        </w:rPr>
        <w:t>micro-enterprises and SMEs to help them to develop and</w:t>
      </w:r>
      <w:r w:rsidR="005B4DAB" w:rsidRPr="00DB77EC">
        <w:rPr>
          <w:lang w:val="en-GB"/>
        </w:rPr>
        <w:t xml:space="preserve"> implement their IT projects and</w:t>
      </w:r>
      <w:r w:rsidR="005E1077" w:rsidRPr="00DB77EC">
        <w:rPr>
          <w:lang w:val="en-GB"/>
        </w:rPr>
        <w:t xml:space="preserve"> gear activities and programmes better to </w:t>
      </w:r>
      <w:r w:rsidR="005B4DAB" w:rsidRPr="00DB77EC">
        <w:rPr>
          <w:lang w:val="en-GB"/>
        </w:rPr>
        <w:t>their needs</w:t>
      </w:r>
      <w:r w:rsidR="005E1077" w:rsidRPr="00DB77EC">
        <w:rPr>
          <w:lang w:val="en-GB"/>
        </w:rPr>
        <w:t>.</w:t>
      </w:r>
      <w:r w:rsidR="005B4DAB" w:rsidRPr="00DB77EC">
        <w:rPr>
          <w:lang w:val="en-GB"/>
        </w:rPr>
        <w:t xml:space="preserve"> The JCC</w:t>
      </w:r>
      <w:r w:rsidR="00D607F9" w:rsidRPr="00DB77EC">
        <w:rPr>
          <w:lang w:val="en-GB"/>
        </w:rPr>
        <w:t xml:space="preserve"> welcomes</w:t>
      </w:r>
      <w:r w:rsidR="00544B14" w:rsidRPr="00DB77EC">
        <w:rPr>
          <w:lang w:val="en-GB"/>
        </w:rPr>
        <w:t xml:space="preserve"> the formation of the </w:t>
      </w:r>
      <w:proofErr w:type="spellStart"/>
      <w:r w:rsidR="00544B14" w:rsidRPr="00DB77EC">
        <w:rPr>
          <w:lang w:val="en-GB"/>
        </w:rPr>
        <w:t>Center</w:t>
      </w:r>
      <w:proofErr w:type="spellEnd"/>
      <w:r w:rsidR="00544B14" w:rsidRPr="00DB77EC">
        <w:rPr>
          <w:lang w:val="en-GB"/>
        </w:rPr>
        <w:t xml:space="preserve"> for Digital Transformation by the Chamber of Commerce and Industry of Serbia, which aims to help </w:t>
      </w:r>
      <w:r w:rsidR="00D607F9" w:rsidRPr="00DB77EC">
        <w:rPr>
          <w:lang w:val="en-GB"/>
        </w:rPr>
        <w:t xml:space="preserve">SMEs </w:t>
      </w:r>
      <w:r w:rsidR="00544B14" w:rsidRPr="00DB77EC">
        <w:rPr>
          <w:lang w:val="en-GB"/>
        </w:rPr>
        <w:t>establish a support model for th</w:t>
      </w:r>
      <w:r w:rsidR="00D607F9" w:rsidRPr="00DB77EC">
        <w:rPr>
          <w:lang w:val="en-GB"/>
        </w:rPr>
        <w:t>e digital transformation</w:t>
      </w:r>
      <w:r w:rsidR="00544B14" w:rsidRPr="00DB77EC">
        <w:rPr>
          <w:lang w:val="en-GB"/>
        </w:rPr>
        <w:t>.</w:t>
      </w:r>
    </w:p>
    <w:p w:rsidR="00CB027D" w:rsidRPr="00DB77EC" w:rsidRDefault="00CB027D" w:rsidP="00CB027D">
      <w:pPr>
        <w:rPr>
          <w:lang w:val="en-GB"/>
        </w:rPr>
      </w:pPr>
    </w:p>
    <w:p w:rsidR="000B6B7E" w:rsidRPr="00DB77EC" w:rsidRDefault="00C130BE" w:rsidP="003747B3">
      <w:pPr>
        <w:pStyle w:val="Heading2"/>
        <w:ind w:left="567" w:hanging="567"/>
        <w:rPr>
          <w:lang w:val="en-GB"/>
        </w:rPr>
      </w:pPr>
      <w:r w:rsidRPr="00DB77EC">
        <w:rPr>
          <w:lang w:val="en-GB"/>
        </w:rPr>
        <w:t>The JCC highlights the role of the social partners and other civil society organisations in digital transformation. It calls on the Serbian authorities to include them in a better and more effective way</w:t>
      </w:r>
      <w:r w:rsidR="001B003B">
        <w:rPr>
          <w:lang w:val="en-GB"/>
        </w:rPr>
        <w:t>, including through collective agreements,</w:t>
      </w:r>
      <w:r w:rsidRPr="00DB77EC">
        <w:rPr>
          <w:lang w:val="en-GB"/>
        </w:rPr>
        <w:t xml:space="preserve"> in the policy-making process since</w:t>
      </w:r>
      <w:r w:rsidR="0029791F" w:rsidRPr="00DB77EC">
        <w:rPr>
          <w:lang w:val="en-GB"/>
        </w:rPr>
        <w:t xml:space="preserve"> social dialogue will be of crucial importance in the efforts to alleviate the effects of the digital revolution on the future of w</w:t>
      </w:r>
      <w:r w:rsidRPr="00DB77EC">
        <w:rPr>
          <w:lang w:val="en-GB"/>
        </w:rPr>
        <w:t>ork and labour relations. The aim of such cooperation should be to frame</w:t>
      </w:r>
      <w:r w:rsidR="0029791F" w:rsidRPr="00DB77EC">
        <w:rPr>
          <w:lang w:val="en-GB"/>
        </w:rPr>
        <w:t xml:space="preserve"> adequate medium- and long-term measures that will </w:t>
      </w:r>
      <w:r w:rsidR="00DB77EC" w:rsidRPr="00DB77EC">
        <w:rPr>
          <w:lang w:val="en-GB"/>
        </w:rPr>
        <w:t>ensure modernisation</w:t>
      </w:r>
      <w:r w:rsidR="00570D64" w:rsidRPr="00DB77EC">
        <w:rPr>
          <w:lang w:val="en-GB"/>
        </w:rPr>
        <w:t xml:space="preserve"> of the education and training system making it more fit to the needs of the changin</w:t>
      </w:r>
      <w:r w:rsidR="00DB77EC" w:rsidRPr="00DB77EC">
        <w:rPr>
          <w:lang w:val="en-GB"/>
        </w:rPr>
        <w:t>g</w:t>
      </w:r>
      <w:r w:rsidR="00570D64" w:rsidRPr="00DB77EC">
        <w:rPr>
          <w:lang w:val="en-GB"/>
        </w:rPr>
        <w:t xml:space="preserve"> world of work,</w:t>
      </w:r>
      <w:r w:rsidR="00DB77EC" w:rsidRPr="00DB77EC">
        <w:rPr>
          <w:lang w:val="en-GB"/>
        </w:rPr>
        <w:t xml:space="preserve"> </w:t>
      </w:r>
      <w:r w:rsidR="0029791F" w:rsidRPr="00DB77EC">
        <w:rPr>
          <w:lang w:val="en-GB"/>
        </w:rPr>
        <w:t>decent remuneration, quality of employment, work-life balance and universal access to social security.</w:t>
      </w:r>
    </w:p>
    <w:p w:rsidR="000B6B7E" w:rsidRPr="00DB77EC" w:rsidRDefault="000B6B7E" w:rsidP="000B6B7E">
      <w:pPr>
        <w:rPr>
          <w:lang w:val="en-GB"/>
        </w:rPr>
      </w:pPr>
    </w:p>
    <w:p w:rsidR="003747B3" w:rsidRPr="00DB77EC" w:rsidRDefault="003747B3" w:rsidP="004D5070">
      <w:pPr>
        <w:pStyle w:val="Heading2"/>
        <w:ind w:left="567" w:hanging="567"/>
        <w:rPr>
          <w:lang w:val="en-GB"/>
        </w:rPr>
      </w:pPr>
      <w:r w:rsidRPr="00DB77EC">
        <w:rPr>
          <w:lang w:val="en-GB"/>
        </w:rPr>
        <w:t xml:space="preserve">Besides bringing economic and social progress, the JCC points out also to the negative consequences of digitalization such as information overload, internet addiction and social and professional isolation due to emergence of new forms of employment (such as </w:t>
      </w:r>
      <w:r w:rsidR="00DB77EC" w:rsidRPr="00DB77EC">
        <w:rPr>
          <w:lang w:val="en-GB"/>
        </w:rPr>
        <w:t>crowd work</w:t>
      </w:r>
      <w:r w:rsidRPr="00DB77EC">
        <w:rPr>
          <w:lang w:val="en-GB"/>
        </w:rPr>
        <w:t xml:space="preserve"> and teleworking) and calls for timely measures to be taken in order to alleviate such occurrences. Since such new forms of employment, although reducing cost for employers, could increase </w:t>
      </w:r>
      <w:r w:rsidR="004656B9" w:rsidRPr="00DB77EC">
        <w:rPr>
          <w:lang w:val="en-GB"/>
        </w:rPr>
        <w:t>anxiety</w:t>
      </w:r>
      <w:r w:rsidRPr="00DB77EC">
        <w:rPr>
          <w:lang w:val="en-GB"/>
        </w:rPr>
        <w:t xml:space="preserve"> of job precariousness among employees, the JCC calls on Serbian authorities to </w:t>
      </w:r>
      <w:r w:rsidR="004656B9" w:rsidRPr="00DB77EC">
        <w:rPr>
          <w:lang w:val="en-GB"/>
        </w:rPr>
        <w:lastRenderedPageBreak/>
        <w:t>gradually</w:t>
      </w:r>
      <w:r w:rsidRPr="00DB77EC">
        <w:rPr>
          <w:lang w:val="en-GB"/>
        </w:rPr>
        <w:t xml:space="preserve"> adapt </w:t>
      </w:r>
      <w:r w:rsidR="004656B9" w:rsidRPr="00DB77EC">
        <w:rPr>
          <w:lang w:val="en-GB"/>
        </w:rPr>
        <w:t>its</w:t>
      </w:r>
      <w:r w:rsidRPr="00DB77EC">
        <w:rPr>
          <w:lang w:val="en-GB"/>
        </w:rPr>
        <w:t xml:space="preserve"> labour </w:t>
      </w:r>
      <w:r w:rsidR="00711861" w:rsidRPr="00DB77EC">
        <w:rPr>
          <w:lang w:val="en-GB"/>
        </w:rPr>
        <w:t xml:space="preserve">and social </w:t>
      </w:r>
      <w:r w:rsidRPr="00DB77EC">
        <w:rPr>
          <w:lang w:val="en-GB"/>
        </w:rPr>
        <w:t xml:space="preserve">legislation, in close cooperation with the social partners, to the </w:t>
      </w:r>
      <w:r w:rsidR="004656B9" w:rsidRPr="00DB77EC">
        <w:rPr>
          <w:lang w:val="en-GB"/>
        </w:rPr>
        <w:t>digitalized</w:t>
      </w:r>
      <w:r w:rsidRPr="00DB77EC">
        <w:rPr>
          <w:lang w:val="en-GB"/>
        </w:rPr>
        <w:t xml:space="preserve"> society.</w:t>
      </w:r>
    </w:p>
    <w:p w:rsidR="003747B3" w:rsidRPr="00DB77EC" w:rsidRDefault="003747B3" w:rsidP="003747B3">
      <w:pPr>
        <w:rPr>
          <w:lang w:val="en-GB"/>
        </w:rPr>
      </w:pPr>
    </w:p>
    <w:p w:rsidR="003747B3" w:rsidRPr="00DB77EC" w:rsidRDefault="003747B3" w:rsidP="004D5070">
      <w:pPr>
        <w:pStyle w:val="Heading2"/>
        <w:ind w:left="567" w:hanging="567"/>
        <w:rPr>
          <w:lang w:val="en-GB"/>
        </w:rPr>
      </w:pPr>
      <w:r w:rsidRPr="00DB77EC">
        <w:rPr>
          <w:lang w:val="en-GB"/>
        </w:rPr>
        <w:t>The JCC members ask the public authorities in Serbia to pay special attention to digital identity, the security of online transactions, the internet as a safe place for minors, the right to privacy and the right to be forgotten. It calls for education campaigns at all levels, from family and school to the work community, to raise awareness among citizens of the need and methods available to</w:t>
      </w:r>
      <w:r w:rsidR="00282D10" w:rsidRPr="00DB77EC">
        <w:rPr>
          <w:lang w:val="en-GB"/>
        </w:rPr>
        <w:t xml:space="preserve"> ensure</w:t>
      </w:r>
      <w:r w:rsidRPr="00DB77EC">
        <w:rPr>
          <w:lang w:val="en-GB"/>
        </w:rPr>
        <w:t xml:space="preserve"> personal and collective cyber security.</w:t>
      </w:r>
      <w:r w:rsidR="006C196D">
        <w:rPr>
          <w:lang w:val="en-GB"/>
        </w:rPr>
        <w:t xml:space="preserve"> The JCC members ask to promote and ensure a whole-of-government and whole-of-society </w:t>
      </w:r>
      <w:r w:rsidR="00F97775">
        <w:rPr>
          <w:lang w:val="en-GB"/>
        </w:rPr>
        <w:t xml:space="preserve">multi-stakeholder </w:t>
      </w:r>
      <w:r w:rsidR="006C196D">
        <w:rPr>
          <w:lang w:val="en-GB"/>
        </w:rPr>
        <w:t>approach in ensuring national cybersecurity</w:t>
      </w:r>
      <w:r w:rsidR="00F97775">
        <w:rPr>
          <w:lang w:val="en-GB"/>
        </w:rPr>
        <w:t xml:space="preserve"> and digital literacy</w:t>
      </w:r>
      <w:r w:rsidR="006C196D">
        <w:rPr>
          <w:lang w:val="en-GB"/>
        </w:rPr>
        <w:t>.</w:t>
      </w:r>
    </w:p>
    <w:p w:rsidR="003747B3" w:rsidRPr="00DB77EC" w:rsidRDefault="003747B3" w:rsidP="003747B3">
      <w:pPr>
        <w:rPr>
          <w:lang w:val="en-GB"/>
        </w:rPr>
      </w:pPr>
    </w:p>
    <w:p w:rsidR="00613614" w:rsidRDefault="00613614" w:rsidP="004D5070">
      <w:pPr>
        <w:pStyle w:val="Heading2"/>
        <w:ind w:left="567" w:hanging="567"/>
        <w:rPr>
          <w:lang w:val="en-GB"/>
        </w:rPr>
      </w:pPr>
      <w:r w:rsidRPr="00613614">
        <w:rPr>
          <w:lang w:val="en-GB"/>
        </w:rPr>
        <w:t>The JCC members urge the EU institutions to secure funds for the building and modernisation of digital infrastructure in Serbia, not only through the Instrument of Pre-Accession (IPA), but also by exploring ways of including Serbia in other EU programmes and initiatives on digitalisation.</w:t>
      </w:r>
      <w:r w:rsidR="001E0B06">
        <w:rPr>
          <w:lang w:val="en-GB"/>
        </w:rPr>
        <w:t xml:space="preserve"> They welcome the opening of the Broadband Competence Offices (BCO) network to the Western Balkans partners and urges Serbia to make the best use of the information and workshops available.</w:t>
      </w:r>
    </w:p>
    <w:p w:rsidR="00613614" w:rsidRDefault="00613614" w:rsidP="00613614">
      <w:pPr>
        <w:pStyle w:val="Heading2"/>
        <w:numPr>
          <w:ilvl w:val="0"/>
          <w:numId w:val="0"/>
        </w:numPr>
        <w:ind w:left="567"/>
        <w:rPr>
          <w:lang w:val="en-GB"/>
        </w:rPr>
      </w:pPr>
    </w:p>
    <w:p w:rsidR="00F12E22" w:rsidRPr="00DB77EC" w:rsidRDefault="00613614" w:rsidP="004D5070">
      <w:pPr>
        <w:pStyle w:val="Heading2"/>
        <w:ind w:left="567" w:hanging="567"/>
        <w:rPr>
          <w:lang w:val="en-GB"/>
        </w:rPr>
      </w:pPr>
      <w:r>
        <w:rPr>
          <w:lang w:val="en-GB"/>
        </w:rPr>
        <w:t xml:space="preserve">The JCC expresses concern regarding the newly adopted </w:t>
      </w:r>
      <w:r w:rsidR="00F97775">
        <w:rPr>
          <w:lang w:val="en-GB"/>
        </w:rPr>
        <w:t xml:space="preserve">Personal Data Protection </w:t>
      </w:r>
      <w:r>
        <w:rPr>
          <w:lang w:val="en-GB"/>
        </w:rPr>
        <w:t xml:space="preserve">Act since it does not provide guidance for its implementation and introduces a number of unjustified exceptions regarding privacy of data collected by security institutions. The JCC condemns irresponsible handling of private data by public authorities and unauthorised </w:t>
      </w:r>
      <w:r w:rsidR="00E0172B">
        <w:rPr>
          <w:lang w:val="en-GB"/>
        </w:rPr>
        <w:t>leaking</w:t>
      </w:r>
      <w:r>
        <w:rPr>
          <w:lang w:val="en-GB"/>
        </w:rPr>
        <w:t xml:space="preserve"> of </w:t>
      </w:r>
      <w:r w:rsidR="00E0172B">
        <w:rPr>
          <w:lang w:val="en-GB"/>
        </w:rPr>
        <w:t xml:space="preserve">sensitive </w:t>
      </w:r>
      <w:r>
        <w:rPr>
          <w:lang w:val="en-GB"/>
        </w:rPr>
        <w:t>personal data</w:t>
      </w:r>
      <w:r w:rsidR="00E0172B">
        <w:rPr>
          <w:lang w:val="en-GB"/>
        </w:rPr>
        <w:t xml:space="preserve"> of citizens, CSOs, media and trade union activists who highlight problems in governance</w:t>
      </w:r>
      <w:r w:rsidR="00071814">
        <w:rPr>
          <w:lang w:val="en-GB"/>
        </w:rPr>
        <w:t>.</w:t>
      </w:r>
      <w:r>
        <w:rPr>
          <w:lang w:val="en-GB"/>
        </w:rPr>
        <w:t xml:space="preserve"> </w:t>
      </w:r>
    </w:p>
    <w:p w:rsidR="00617A50" w:rsidRPr="00DB77EC" w:rsidRDefault="00617A50" w:rsidP="00764C35">
      <w:pPr>
        <w:overflowPunct w:val="0"/>
        <w:adjustRightInd w:val="0"/>
        <w:textAlignment w:val="baseline"/>
        <w:rPr>
          <w:lang w:val="en-GB"/>
        </w:rPr>
      </w:pPr>
    </w:p>
    <w:p w:rsidR="00BF0AC5" w:rsidRPr="00DB77EC" w:rsidRDefault="007D14B8" w:rsidP="004D5070">
      <w:pPr>
        <w:pStyle w:val="Heading1"/>
        <w:keepNext/>
        <w:rPr>
          <w:lang w:val="en-GB"/>
        </w:rPr>
      </w:pPr>
      <w:r w:rsidRPr="00DB77EC">
        <w:rPr>
          <w:b/>
          <w:lang w:val="en-GB"/>
        </w:rPr>
        <w:t xml:space="preserve">Public administration reform </w:t>
      </w:r>
      <w:r w:rsidR="00FD4241" w:rsidRPr="00DB77EC">
        <w:rPr>
          <w:b/>
          <w:lang w:val="en-GB"/>
        </w:rPr>
        <w:t xml:space="preserve">(PAR) </w:t>
      </w:r>
      <w:r w:rsidRPr="00DB77EC">
        <w:rPr>
          <w:b/>
          <w:lang w:val="en-GB"/>
        </w:rPr>
        <w:t>in Serbia</w:t>
      </w:r>
    </w:p>
    <w:p w:rsidR="001F212F" w:rsidRPr="00DB77EC" w:rsidRDefault="001F212F" w:rsidP="004D5070">
      <w:pPr>
        <w:keepNext/>
        <w:ind w:left="720"/>
        <w:outlineLvl w:val="1"/>
        <w:rPr>
          <w:lang w:val="en-GB"/>
        </w:rPr>
      </w:pPr>
    </w:p>
    <w:p w:rsidR="009670FD" w:rsidRPr="00DB77EC" w:rsidRDefault="000370C4" w:rsidP="000370C4">
      <w:pPr>
        <w:pStyle w:val="Heading2"/>
        <w:ind w:left="567" w:hanging="567"/>
        <w:rPr>
          <w:lang w:val="en-GB"/>
        </w:rPr>
      </w:pPr>
      <w:r w:rsidRPr="00DB77EC">
        <w:rPr>
          <w:lang w:val="en-GB"/>
        </w:rPr>
        <w:t>Concerning</w:t>
      </w:r>
      <w:r w:rsidR="00FD4241" w:rsidRPr="00DB77EC">
        <w:rPr>
          <w:lang w:val="en-GB"/>
        </w:rPr>
        <w:t xml:space="preserve"> the </w:t>
      </w:r>
      <w:r w:rsidR="00FD4241" w:rsidRPr="00DB77EC">
        <w:rPr>
          <w:i/>
          <w:lang w:val="en-GB"/>
        </w:rPr>
        <w:t>Strategic Framework for PAR</w:t>
      </w:r>
      <w:r w:rsidR="00FD4241" w:rsidRPr="00DB77EC">
        <w:rPr>
          <w:lang w:val="en-GB"/>
        </w:rPr>
        <w:t xml:space="preserve"> the JCC recommends to the Serbian government</w:t>
      </w:r>
      <w:r w:rsidR="0039545B" w:rsidRPr="00DB77EC">
        <w:rPr>
          <w:lang w:val="en-GB"/>
        </w:rPr>
        <w:t xml:space="preserve"> to</w:t>
      </w:r>
      <w:r w:rsidR="00FD4241" w:rsidRPr="00DB77EC">
        <w:rPr>
          <w:lang w:val="en-GB"/>
        </w:rPr>
        <w:t>:</w:t>
      </w:r>
    </w:p>
    <w:p w:rsidR="00FD4241" w:rsidRPr="00DB77EC" w:rsidRDefault="0039545B" w:rsidP="002F0C5E">
      <w:pPr>
        <w:pStyle w:val="ListParagraph"/>
        <w:numPr>
          <w:ilvl w:val="0"/>
          <w:numId w:val="15"/>
        </w:numPr>
        <w:rPr>
          <w:lang w:val="en-GB" w:bidi="en-US"/>
        </w:rPr>
      </w:pPr>
      <w:r w:rsidRPr="00DB77EC">
        <w:rPr>
          <w:lang w:val="en-GB" w:bidi="en-US"/>
        </w:rPr>
        <w:t>start c</w:t>
      </w:r>
      <w:r w:rsidR="00685214" w:rsidRPr="00DB77EC">
        <w:rPr>
          <w:lang w:val="en-GB" w:bidi="en-US"/>
        </w:rPr>
        <w:t>onsultations with CSOs on</w:t>
      </w:r>
      <w:r w:rsidR="00FD4241" w:rsidRPr="00DB77EC">
        <w:rPr>
          <w:lang w:val="en-GB" w:bidi="en-US"/>
        </w:rPr>
        <w:t xml:space="preserve"> strategic documents as early as </w:t>
      </w:r>
      <w:r w:rsidR="006F038A" w:rsidRPr="00DB77EC">
        <w:rPr>
          <w:lang w:val="en-GB" w:bidi="en-US"/>
        </w:rPr>
        <w:t xml:space="preserve">possible, </w:t>
      </w:r>
      <w:r w:rsidRPr="00DB77EC">
        <w:rPr>
          <w:lang w:val="en-GB" w:bidi="en-US"/>
        </w:rPr>
        <w:t xml:space="preserve">broadly advertise </w:t>
      </w:r>
      <w:r w:rsidR="00685214" w:rsidRPr="00DB77EC">
        <w:rPr>
          <w:lang w:val="en-GB" w:bidi="en-US"/>
        </w:rPr>
        <w:t>these consultations in order to</w:t>
      </w:r>
      <w:r w:rsidR="00FD4241" w:rsidRPr="00DB77EC">
        <w:rPr>
          <w:lang w:val="en-GB" w:bidi="en-US"/>
        </w:rPr>
        <w:t xml:space="preserve"> </w:t>
      </w:r>
      <w:r w:rsidR="00816D37" w:rsidRPr="00DB77EC">
        <w:rPr>
          <w:lang w:val="en-GB" w:bidi="en-US"/>
        </w:rPr>
        <w:t>give an opportunity</w:t>
      </w:r>
      <w:r w:rsidRPr="00DB77EC">
        <w:rPr>
          <w:lang w:val="en-GB" w:bidi="en-US"/>
        </w:rPr>
        <w:t xml:space="preserve"> to participate </w:t>
      </w:r>
      <w:r w:rsidR="00685214" w:rsidRPr="00DB77EC">
        <w:rPr>
          <w:lang w:val="en-GB" w:bidi="en-US"/>
        </w:rPr>
        <w:t xml:space="preserve">in them </w:t>
      </w:r>
      <w:r w:rsidRPr="00DB77EC">
        <w:rPr>
          <w:lang w:val="en-GB" w:bidi="en-US"/>
        </w:rPr>
        <w:t xml:space="preserve">to </w:t>
      </w:r>
      <w:r w:rsidR="00F9684B" w:rsidRPr="00DB77EC">
        <w:rPr>
          <w:lang w:val="en-GB" w:bidi="en-US"/>
        </w:rPr>
        <w:t>all interested CSOs</w:t>
      </w:r>
      <w:r w:rsidR="002F0C5E">
        <w:rPr>
          <w:lang w:val="en-GB" w:bidi="en-US"/>
        </w:rPr>
        <w:t xml:space="preserve"> and to</w:t>
      </w:r>
      <w:r w:rsidR="006F038A" w:rsidRPr="00DB77EC">
        <w:rPr>
          <w:lang w:val="en-GB" w:bidi="en-US"/>
        </w:rPr>
        <w:t xml:space="preserve"> </w:t>
      </w:r>
      <w:r w:rsidR="00F9684B" w:rsidRPr="00DB77EC">
        <w:rPr>
          <w:lang w:val="en-GB" w:bidi="en-US"/>
        </w:rPr>
        <w:t xml:space="preserve">make </w:t>
      </w:r>
      <w:r w:rsidR="00FD4241" w:rsidRPr="00DB77EC">
        <w:rPr>
          <w:lang w:val="en-GB" w:bidi="en-US"/>
        </w:rPr>
        <w:t>reports on the</w:t>
      </w:r>
      <w:r w:rsidR="00816D37" w:rsidRPr="00DB77EC">
        <w:rPr>
          <w:lang w:val="en-GB" w:bidi="en-US"/>
        </w:rPr>
        <w:t>se</w:t>
      </w:r>
      <w:r w:rsidR="00FD4241" w:rsidRPr="00DB77EC">
        <w:rPr>
          <w:lang w:val="en-GB" w:bidi="en-US"/>
        </w:rPr>
        <w:t xml:space="preserve"> consultations</w:t>
      </w:r>
      <w:r w:rsidR="002F0C5E" w:rsidRPr="002F0C5E">
        <w:t xml:space="preserve"> </w:t>
      </w:r>
      <w:r w:rsidR="002F0C5E" w:rsidRPr="002F0C5E">
        <w:rPr>
          <w:lang w:val="en-GB" w:bidi="en-US"/>
        </w:rPr>
        <w:t>public</w:t>
      </w:r>
      <w:r w:rsidR="000370C4" w:rsidRPr="00DB77EC">
        <w:rPr>
          <w:lang w:val="en-GB" w:bidi="en-US"/>
        </w:rPr>
        <w:t>, clearly addressing all inputs</w:t>
      </w:r>
      <w:r w:rsidR="000370C4" w:rsidRPr="00DB77EC">
        <w:rPr>
          <w:lang w:val="en-GB"/>
        </w:rPr>
        <w:t xml:space="preserve"> </w:t>
      </w:r>
      <w:r w:rsidR="000370C4" w:rsidRPr="00DB77EC">
        <w:rPr>
          <w:lang w:val="en-GB" w:bidi="en-US"/>
        </w:rPr>
        <w:t>received</w:t>
      </w:r>
      <w:r w:rsidR="00FD4241" w:rsidRPr="00DB77EC">
        <w:rPr>
          <w:lang w:val="en-GB" w:bidi="en-US"/>
        </w:rPr>
        <w:t>;</w:t>
      </w:r>
    </w:p>
    <w:p w:rsidR="00FD4241" w:rsidRPr="00DB77EC" w:rsidRDefault="00685214" w:rsidP="0039545B">
      <w:pPr>
        <w:pStyle w:val="ListParagraph"/>
        <w:numPr>
          <w:ilvl w:val="0"/>
          <w:numId w:val="15"/>
        </w:numPr>
        <w:rPr>
          <w:lang w:val="en-GB"/>
        </w:rPr>
      </w:pPr>
      <w:r w:rsidRPr="00DB77EC">
        <w:rPr>
          <w:lang w:val="en-GB"/>
        </w:rPr>
        <w:t>meaningfully take into consideration</w:t>
      </w:r>
      <w:r w:rsidR="0039545B" w:rsidRPr="00DB77EC">
        <w:rPr>
          <w:lang w:val="en-GB"/>
        </w:rPr>
        <w:t xml:space="preserve"> contributions</w:t>
      </w:r>
      <w:r w:rsidRPr="00DB77EC">
        <w:rPr>
          <w:lang w:val="en-GB"/>
        </w:rPr>
        <w:t xml:space="preserve"> from</w:t>
      </w:r>
      <w:r w:rsidR="008C0995">
        <w:rPr>
          <w:lang w:val="en-GB"/>
        </w:rPr>
        <w:t xml:space="preserve"> social partners,</w:t>
      </w:r>
      <w:r w:rsidRPr="00DB77EC">
        <w:rPr>
          <w:lang w:val="en-GB"/>
        </w:rPr>
        <w:t xml:space="preserve"> CSOs</w:t>
      </w:r>
      <w:r w:rsidR="008C0995">
        <w:rPr>
          <w:lang w:val="en-GB"/>
        </w:rPr>
        <w:t xml:space="preserve"> and academic community</w:t>
      </w:r>
      <w:r w:rsidR="00FD4241" w:rsidRPr="00DB77EC">
        <w:rPr>
          <w:lang w:val="en-GB"/>
        </w:rPr>
        <w:t>.</w:t>
      </w:r>
    </w:p>
    <w:p w:rsidR="009670FD" w:rsidRPr="00DB77EC" w:rsidRDefault="009670FD" w:rsidP="00A5587D">
      <w:pPr>
        <w:rPr>
          <w:lang w:val="en-GB"/>
        </w:rPr>
      </w:pPr>
    </w:p>
    <w:p w:rsidR="0039545B" w:rsidRPr="00DB77EC" w:rsidRDefault="000370C4" w:rsidP="000370C4">
      <w:pPr>
        <w:pStyle w:val="Heading2"/>
        <w:ind w:left="567" w:hanging="567"/>
        <w:rPr>
          <w:lang w:val="en-GB"/>
        </w:rPr>
      </w:pPr>
      <w:r w:rsidRPr="00DB77EC">
        <w:rPr>
          <w:lang w:val="en-GB"/>
        </w:rPr>
        <w:t>Concerning</w:t>
      </w:r>
      <w:r w:rsidR="0039545B" w:rsidRPr="00DB77EC">
        <w:rPr>
          <w:lang w:val="en-GB"/>
        </w:rPr>
        <w:t xml:space="preserve"> </w:t>
      </w:r>
      <w:r w:rsidRPr="00DB77EC">
        <w:rPr>
          <w:i/>
          <w:lang w:val="en-GB"/>
        </w:rPr>
        <w:t>policy development and coordination</w:t>
      </w:r>
      <w:r w:rsidRPr="00DB77EC">
        <w:rPr>
          <w:lang w:val="en-GB"/>
        </w:rPr>
        <w:t xml:space="preserve"> </w:t>
      </w:r>
      <w:r w:rsidR="0039545B" w:rsidRPr="00DB77EC">
        <w:rPr>
          <w:lang w:val="en-GB"/>
        </w:rPr>
        <w:t>the JCC recommends to the Serbian government to:</w:t>
      </w:r>
    </w:p>
    <w:p w:rsidR="0039545B" w:rsidRPr="00DB77EC" w:rsidRDefault="0039545B" w:rsidP="0039545B">
      <w:pPr>
        <w:pStyle w:val="ListParagraph"/>
        <w:numPr>
          <w:ilvl w:val="0"/>
          <w:numId w:val="16"/>
        </w:numPr>
        <w:rPr>
          <w:lang w:val="en-GB"/>
        </w:rPr>
      </w:pPr>
      <w:r w:rsidRPr="00DB77EC">
        <w:rPr>
          <w:lang w:val="en-GB"/>
        </w:rPr>
        <w:t>regularly publish implementation reports of annual w</w:t>
      </w:r>
      <w:r w:rsidR="000370C4" w:rsidRPr="00DB77EC">
        <w:rPr>
          <w:lang w:val="en-GB"/>
        </w:rPr>
        <w:t>ork programmes at the official governments</w:t>
      </w:r>
      <w:r w:rsidRPr="00DB77EC">
        <w:rPr>
          <w:lang w:val="en-GB"/>
        </w:rPr>
        <w:t xml:space="preserve"> website and include ci</w:t>
      </w:r>
      <w:r w:rsidR="000370C4" w:rsidRPr="00DB77EC">
        <w:rPr>
          <w:lang w:val="en-GB"/>
        </w:rPr>
        <w:t xml:space="preserve">tizen-friendly </w:t>
      </w:r>
      <w:r w:rsidR="00DB77EC" w:rsidRPr="00DB77EC">
        <w:rPr>
          <w:lang w:val="en-GB"/>
        </w:rPr>
        <w:t>summaries</w:t>
      </w:r>
      <w:r w:rsidR="000370C4" w:rsidRPr="00DB77EC">
        <w:rPr>
          <w:lang w:val="en-GB"/>
        </w:rPr>
        <w:t xml:space="preserve"> of g</w:t>
      </w:r>
      <w:r w:rsidRPr="00DB77EC">
        <w:rPr>
          <w:lang w:val="en-GB"/>
        </w:rPr>
        <w:t xml:space="preserve">overnment's </w:t>
      </w:r>
      <w:r w:rsidR="00EB0DD1" w:rsidRPr="00DB77EC">
        <w:rPr>
          <w:lang w:val="en-GB"/>
        </w:rPr>
        <w:t>activities</w:t>
      </w:r>
      <w:r w:rsidRPr="00DB77EC">
        <w:rPr>
          <w:lang w:val="en-GB"/>
        </w:rPr>
        <w:t>;</w:t>
      </w:r>
    </w:p>
    <w:p w:rsidR="003163CA" w:rsidRDefault="0039545B" w:rsidP="0039545B">
      <w:pPr>
        <w:pStyle w:val="ListParagraph"/>
        <w:numPr>
          <w:ilvl w:val="0"/>
          <w:numId w:val="16"/>
        </w:numPr>
        <w:rPr>
          <w:lang w:val="en-GB"/>
        </w:rPr>
      </w:pPr>
      <w:r w:rsidRPr="00DB77EC">
        <w:rPr>
          <w:lang w:val="en-GB"/>
        </w:rPr>
        <w:t>publish agenda items and meeting minutes for each governmental session</w:t>
      </w:r>
      <w:r w:rsidR="003163CA">
        <w:rPr>
          <w:lang w:val="en-GB"/>
        </w:rPr>
        <w:t>;</w:t>
      </w:r>
    </w:p>
    <w:p w:rsidR="0039545B" w:rsidRPr="00DB77EC" w:rsidRDefault="003163CA" w:rsidP="0039545B">
      <w:pPr>
        <w:pStyle w:val="ListParagraph"/>
        <w:numPr>
          <w:ilvl w:val="0"/>
          <w:numId w:val="16"/>
        </w:numPr>
        <w:rPr>
          <w:lang w:val="en-GB"/>
        </w:rPr>
      </w:pPr>
      <w:r>
        <w:rPr>
          <w:lang w:val="en-GB"/>
        </w:rPr>
        <w:t>introduce mechanisms for regular public consultations and c</w:t>
      </w:r>
      <w:r w:rsidRPr="003163CA">
        <w:rPr>
          <w:lang w:val="en-GB"/>
        </w:rPr>
        <w:t>arry out regulatory impact assessments (RIA) when preparing</w:t>
      </w:r>
      <w:r>
        <w:rPr>
          <w:lang w:val="en-GB"/>
        </w:rPr>
        <w:t xml:space="preserve"> reforms and legal proposals</w:t>
      </w:r>
      <w:r w:rsidR="0039545B" w:rsidRPr="00DB77EC">
        <w:rPr>
          <w:lang w:val="en-GB"/>
        </w:rPr>
        <w:t>.</w:t>
      </w:r>
    </w:p>
    <w:p w:rsidR="0039545B" w:rsidRPr="00DB77EC" w:rsidRDefault="0039545B" w:rsidP="0039545B">
      <w:pPr>
        <w:rPr>
          <w:lang w:val="en-GB"/>
        </w:rPr>
      </w:pPr>
    </w:p>
    <w:p w:rsidR="000370C4" w:rsidRPr="00DB77EC" w:rsidRDefault="000370C4" w:rsidP="000370C4">
      <w:pPr>
        <w:pStyle w:val="Heading2"/>
        <w:ind w:left="426" w:hanging="426"/>
        <w:rPr>
          <w:lang w:val="en-GB"/>
        </w:rPr>
      </w:pPr>
      <w:r w:rsidRPr="00DB77EC">
        <w:rPr>
          <w:lang w:val="en-GB"/>
        </w:rPr>
        <w:t xml:space="preserve">The JCC asks the Serbian government to ensure further </w:t>
      </w:r>
      <w:proofErr w:type="spellStart"/>
      <w:r w:rsidRPr="00DB77EC">
        <w:rPr>
          <w:lang w:val="en-GB"/>
        </w:rPr>
        <w:t>depolitisation</w:t>
      </w:r>
      <w:proofErr w:type="spellEnd"/>
      <w:r w:rsidRPr="00DB77EC">
        <w:rPr>
          <w:lang w:val="en-GB"/>
        </w:rPr>
        <w:t xml:space="preserve"> of the state administration, especially with regards to the hiring of new staff. They stress that the selection procedure </w:t>
      </w:r>
      <w:r w:rsidRPr="00DB77EC">
        <w:rPr>
          <w:lang w:val="en-GB"/>
        </w:rPr>
        <w:lastRenderedPageBreak/>
        <w:t xml:space="preserve">following an open competition should always be conducted in accordance with objective criteria, as should staff appraisals. </w:t>
      </w:r>
    </w:p>
    <w:p w:rsidR="000370C4" w:rsidRPr="00DB77EC" w:rsidRDefault="000370C4" w:rsidP="000370C4">
      <w:pPr>
        <w:pStyle w:val="Heading2"/>
        <w:numPr>
          <w:ilvl w:val="0"/>
          <w:numId w:val="0"/>
        </w:numPr>
        <w:rPr>
          <w:lang w:val="en-GB"/>
        </w:rPr>
      </w:pPr>
    </w:p>
    <w:p w:rsidR="0039545B" w:rsidRPr="00DB77EC" w:rsidRDefault="000370C4" w:rsidP="000370C4">
      <w:pPr>
        <w:pStyle w:val="Heading2"/>
        <w:ind w:left="426" w:hanging="426"/>
        <w:rPr>
          <w:lang w:val="en-GB"/>
        </w:rPr>
      </w:pPr>
      <w:r w:rsidRPr="00DB77EC">
        <w:rPr>
          <w:lang w:val="en-GB"/>
        </w:rPr>
        <w:t>Concerning</w:t>
      </w:r>
      <w:r w:rsidR="0039545B" w:rsidRPr="00DB77EC">
        <w:rPr>
          <w:lang w:val="en-GB"/>
        </w:rPr>
        <w:t xml:space="preserve"> </w:t>
      </w:r>
      <w:r w:rsidRPr="00DB77EC">
        <w:rPr>
          <w:i/>
          <w:lang w:val="en-GB"/>
        </w:rPr>
        <w:t>public service and human resource management</w:t>
      </w:r>
      <w:r w:rsidRPr="00DB77EC">
        <w:rPr>
          <w:lang w:val="en-GB"/>
        </w:rPr>
        <w:t xml:space="preserve"> </w:t>
      </w:r>
      <w:r w:rsidR="0039545B" w:rsidRPr="00DB77EC">
        <w:rPr>
          <w:lang w:val="en-GB"/>
        </w:rPr>
        <w:t xml:space="preserve">the JCC </w:t>
      </w:r>
      <w:r w:rsidRPr="00DB77EC">
        <w:rPr>
          <w:lang w:val="en-GB"/>
        </w:rPr>
        <w:t xml:space="preserve">also </w:t>
      </w:r>
      <w:r w:rsidR="0039545B" w:rsidRPr="00DB77EC">
        <w:rPr>
          <w:lang w:val="en-GB"/>
        </w:rPr>
        <w:t>recommends to the Serbian government to:</w:t>
      </w:r>
    </w:p>
    <w:p w:rsidR="0039545B" w:rsidRPr="00DB77EC" w:rsidRDefault="0039545B" w:rsidP="006F038A">
      <w:pPr>
        <w:pStyle w:val="ListParagraph"/>
        <w:numPr>
          <w:ilvl w:val="0"/>
          <w:numId w:val="17"/>
        </w:numPr>
        <w:rPr>
          <w:lang w:val="en-GB"/>
        </w:rPr>
      </w:pPr>
      <w:r w:rsidRPr="00DB77EC">
        <w:rPr>
          <w:lang w:val="en-GB"/>
        </w:rPr>
        <w:t>explicitly limit the duration and prescribe unambiguous criteria for the selection of temporary staff in the state administration;</w:t>
      </w:r>
    </w:p>
    <w:p w:rsidR="006F038A" w:rsidRPr="00DB77EC" w:rsidRDefault="006F038A" w:rsidP="006F038A">
      <w:pPr>
        <w:pStyle w:val="ListParagraph"/>
        <w:numPr>
          <w:ilvl w:val="0"/>
          <w:numId w:val="17"/>
        </w:numPr>
        <w:rPr>
          <w:lang w:val="en-GB" w:bidi="en-US"/>
        </w:rPr>
      </w:pPr>
      <w:r w:rsidRPr="00DB77EC">
        <w:rPr>
          <w:lang w:val="en-GB" w:bidi="en-US"/>
        </w:rPr>
        <w:t xml:space="preserve">ensure maximum transparency of the outcomes of the recruitment procedures, including when competitions are annulled, and </w:t>
      </w:r>
      <w:r w:rsidR="00F9684B" w:rsidRPr="00DB77EC">
        <w:rPr>
          <w:lang w:val="en-GB" w:bidi="en-US"/>
        </w:rPr>
        <w:t>define clear criteria for the admission of</w:t>
      </w:r>
      <w:r w:rsidRPr="00DB77EC">
        <w:rPr>
          <w:lang w:val="en-GB" w:bidi="en-US"/>
        </w:rPr>
        <w:t xml:space="preserve"> external candidates;</w:t>
      </w:r>
    </w:p>
    <w:p w:rsidR="006F038A" w:rsidRPr="00DB77EC" w:rsidRDefault="006F038A" w:rsidP="006F038A">
      <w:pPr>
        <w:pStyle w:val="ListParagraph"/>
        <w:numPr>
          <w:ilvl w:val="0"/>
          <w:numId w:val="17"/>
        </w:numPr>
        <w:rPr>
          <w:lang w:val="en-GB"/>
        </w:rPr>
      </w:pPr>
      <w:r w:rsidRPr="00DB77EC">
        <w:rPr>
          <w:lang w:val="en-GB"/>
        </w:rPr>
        <w:t xml:space="preserve">regulate by legislation the acting positions in a way which unequivocally shows the intention of regulating such a state as exceptional, temporary and serving the sole purpose of ensuring continuity in the work of a body or sector with a vacant senior civil service position. In addition, it should urgently cease the practice of appointing and reappointing acting managers and </w:t>
      </w:r>
      <w:r w:rsidR="000370C4" w:rsidRPr="00DB77EC">
        <w:rPr>
          <w:lang w:val="en-GB"/>
        </w:rPr>
        <w:t>appoint</w:t>
      </w:r>
      <w:r w:rsidRPr="00DB77EC">
        <w:rPr>
          <w:lang w:val="en-GB"/>
        </w:rPr>
        <w:t xml:space="preserve"> senior civil servants in accordance with the legal provisions.</w:t>
      </w:r>
    </w:p>
    <w:p w:rsidR="0039545B" w:rsidRPr="00DB77EC" w:rsidRDefault="0039545B" w:rsidP="0039545B">
      <w:pPr>
        <w:pStyle w:val="Heading2"/>
        <w:numPr>
          <w:ilvl w:val="0"/>
          <w:numId w:val="0"/>
        </w:numPr>
        <w:rPr>
          <w:lang w:val="en-GB"/>
        </w:rPr>
      </w:pPr>
    </w:p>
    <w:p w:rsidR="00816D37" w:rsidRPr="00DB77EC" w:rsidRDefault="000370C4" w:rsidP="00816D37">
      <w:pPr>
        <w:pStyle w:val="Heading2"/>
        <w:ind w:left="567" w:hanging="567"/>
        <w:rPr>
          <w:lang w:val="en-GB"/>
        </w:rPr>
      </w:pPr>
      <w:r w:rsidRPr="00DB77EC">
        <w:rPr>
          <w:lang w:val="en-GB"/>
        </w:rPr>
        <w:t>Concerning</w:t>
      </w:r>
      <w:r w:rsidR="00816D37" w:rsidRPr="00DB77EC">
        <w:rPr>
          <w:lang w:val="en-GB"/>
        </w:rPr>
        <w:t xml:space="preserve"> </w:t>
      </w:r>
      <w:r w:rsidR="00071814">
        <w:rPr>
          <w:i/>
          <w:lang w:val="en-GB"/>
        </w:rPr>
        <w:t>transparency</w:t>
      </w:r>
      <w:r w:rsidR="00816D37" w:rsidRPr="00DB77EC">
        <w:rPr>
          <w:lang w:val="en-GB"/>
        </w:rPr>
        <w:t xml:space="preserve"> the JCC recommends to the public authorities to:</w:t>
      </w:r>
    </w:p>
    <w:p w:rsidR="00816D37" w:rsidRPr="00DB77EC" w:rsidRDefault="00816D37" w:rsidP="00816D37">
      <w:pPr>
        <w:pStyle w:val="ListParagraph"/>
        <w:numPr>
          <w:ilvl w:val="0"/>
          <w:numId w:val="18"/>
        </w:numPr>
        <w:rPr>
          <w:lang w:val="en-GB"/>
        </w:rPr>
      </w:pPr>
      <w:r w:rsidRPr="00DB77EC">
        <w:rPr>
          <w:lang w:val="en-GB"/>
        </w:rPr>
        <w:t>communicate to the public by using simple, citizen-oriented language on their websites, focusing on ease of access and better user experience;</w:t>
      </w:r>
    </w:p>
    <w:p w:rsidR="00816D37" w:rsidRPr="00DB77EC" w:rsidRDefault="00816D37" w:rsidP="00816D37">
      <w:pPr>
        <w:pStyle w:val="ListParagraph"/>
        <w:numPr>
          <w:ilvl w:val="0"/>
          <w:numId w:val="18"/>
        </w:numPr>
        <w:rPr>
          <w:lang w:val="en-GB"/>
        </w:rPr>
      </w:pPr>
      <w:r w:rsidRPr="00DB77EC">
        <w:rPr>
          <w:lang w:val="en-GB"/>
        </w:rPr>
        <w:t>proactively publish their annual work reports online;</w:t>
      </w:r>
    </w:p>
    <w:p w:rsidR="00816D37" w:rsidRPr="00DB77EC" w:rsidRDefault="00816D37" w:rsidP="00816D37">
      <w:pPr>
        <w:pStyle w:val="ListParagraph"/>
        <w:numPr>
          <w:ilvl w:val="0"/>
          <w:numId w:val="18"/>
        </w:numPr>
        <w:rPr>
          <w:lang w:val="en-GB"/>
        </w:rPr>
      </w:pPr>
      <w:r w:rsidRPr="00DB77EC">
        <w:rPr>
          <w:lang w:val="en-GB"/>
        </w:rPr>
        <w:t>start producing and publishing citizen-friendly versions of their annual budgets;</w:t>
      </w:r>
    </w:p>
    <w:p w:rsidR="00816D37" w:rsidRPr="00DB77EC" w:rsidRDefault="00816D37" w:rsidP="00816D37">
      <w:pPr>
        <w:pStyle w:val="ListParagraph"/>
        <w:numPr>
          <w:ilvl w:val="0"/>
          <w:numId w:val="18"/>
        </w:numPr>
        <w:rPr>
          <w:lang w:val="en-GB"/>
        </w:rPr>
      </w:pPr>
      <w:r w:rsidRPr="00DB77EC">
        <w:rPr>
          <w:lang w:val="en-GB"/>
        </w:rPr>
        <w:t>start publishing at least one open dataset pertaining to their scope of work in line with the open data standards.</w:t>
      </w:r>
    </w:p>
    <w:p w:rsidR="00816D37" w:rsidRPr="00DB77EC" w:rsidRDefault="00816D37" w:rsidP="00816D37">
      <w:pPr>
        <w:rPr>
          <w:lang w:val="en-GB"/>
        </w:rPr>
      </w:pPr>
    </w:p>
    <w:p w:rsidR="00D86A86" w:rsidRPr="00DB77EC" w:rsidRDefault="00D86A86" w:rsidP="00816D37">
      <w:pPr>
        <w:pStyle w:val="Heading2"/>
        <w:ind w:left="567" w:hanging="567"/>
        <w:rPr>
          <w:lang w:val="en-GB"/>
        </w:rPr>
      </w:pPr>
      <w:r w:rsidRPr="00DB77EC">
        <w:rPr>
          <w:lang w:val="en-GB"/>
        </w:rPr>
        <w:t xml:space="preserve">Concerning </w:t>
      </w:r>
      <w:r w:rsidRPr="00DB77EC">
        <w:rPr>
          <w:i/>
          <w:lang w:val="en-GB"/>
        </w:rPr>
        <w:t>service delivery</w:t>
      </w:r>
      <w:r w:rsidRPr="00DB77EC">
        <w:rPr>
          <w:lang w:val="en-GB"/>
        </w:rPr>
        <w:t>, members of the JCC recommend to the Serbian public authorities to aim for one-stop-shop system</w:t>
      </w:r>
      <w:r w:rsidR="00150EAC" w:rsidRPr="00DB77EC">
        <w:rPr>
          <w:lang w:val="en-GB"/>
        </w:rPr>
        <w:t xml:space="preserve"> that includes as many obtainable services possible in one place and to regularly collect </w:t>
      </w:r>
      <w:r w:rsidR="00C07CF7" w:rsidRPr="00DB77EC">
        <w:rPr>
          <w:lang w:val="en-GB" w:bidi="en-US"/>
        </w:rPr>
        <w:t xml:space="preserve">through e-government portal </w:t>
      </w:r>
      <w:r w:rsidR="00150EAC" w:rsidRPr="00DB77EC">
        <w:rPr>
          <w:lang w:val="en-GB"/>
        </w:rPr>
        <w:t xml:space="preserve">user feedback in order to improve the </w:t>
      </w:r>
      <w:r w:rsidR="00C07CF7" w:rsidRPr="00DB77EC">
        <w:rPr>
          <w:lang w:val="en-GB"/>
        </w:rPr>
        <w:t xml:space="preserve">e-government </w:t>
      </w:r>
      <w:r w:rsidR="00150EAC" w:rsidRPr="00DB77EC">
        <w:rPr>
          <w:lang w:val="en-GB"/>
        </w:rPr>
        <w:t xml:space="preserve">service delivery further. As far as </w:t>
      </w:r>
      <w:r w:rsidR="00150EAC" w:rsidRPr="00DB77EC">
        <w:rPr>
          <w:i/>
          <w:lang w:val="en-GB"/>
        </w:rPr>
        <w:t>public finance management</w:t>
      </w:r>
      <w:r w:rsidR="00150EAC" w:rsidRPr="00DB77EC">
        <w:rPr>
          <w:lang w:val="en-GB"/>
        </w:rPr>
        <w:t xml:space="preserve"> is concerned, members of the JCC stress the importance of </w:t>
      </w:r>
      <w:r w:rsidR="00071814">
        <w:rPr>
          <w:lang w:val="en-GB"/>
        </w:rPr>
        <w:t xml:space="preserve">the implementation of the existing rules on </w:t>
      </w:r>
      <w:r w:rsidR="00150EAC" w:rsidRPr="00DB77EC">
        <w:rPr>
          <w:lang w:val="en-GB"/>
        </w:rPr>
        <w:t>transparency of budget execution and audit.</w:t>
      </w:r>
    </w:p>
    <w:p w:rsidR="00D86A86" w:rsidRPr="00DB77EC" w:rsidRDefault="00D86A86" w:rsidP="00D86A86">
      <w:pPr>
        <w:pStyle w:val="Heading2"/>
        <w:numPr>
          <w:ilvl w:val="0"/>
          <w:numId w:val="0"/>
        </w:numPr>
        <w:ind w:left="567"/>
        <w:rPr>
          <w:lang w:val="en-GB"/>
        </w:rPr>
      </w:pPr>
    </w:p>
    <w:p w:rsidR="006F038A" w:rsidRPr="00DB77EC" w:rsidRDefault="00F9684B" w:rsidP="00816D37">
      <w:pPr>
        <w:pStyle w:val="Heading2"/>
        <w:ind w:left="567" w:hanging="567"/>
        <w:rPr>
          <w:lang w:val="en-GB"/>
        </w:rPr>
      </w:pPr>
      <w:r w:rsidRPr="00DB77EC">
        <w:rPr>
          <w:lang w:val="en-GB"/>
        </w:rPr>
        <w:t>Regarding the</w:t>
      </w:r>
      <w:r w:rsidR="00083D0A" w:rsidRPr="00DB77EC">
        <w:rPr>
          <w:lang w:val="en-GB"/>
        </w:rPr>
        <w:t xml:space="preserve"> </w:t>
      </w:r>
      <w:r w:rsidR="007F4E53" w:rsidRPr="00DB77EC">
        <w:rPr>
          <w:lang w:val="en-GB"/>
        </w:rPr>
        <w:t xml:space="preserve">draft proposed </w:t>
      </w:r>
      <w:r w:rsidR="00083D0A" w:rsidRPr="00DB77EC">
        <w:rPr>
          <w:lang w:val="en-GB"/>
        </w:rPr>
        <w:t>amendments to the Law on Free Access to Information of Public Importance t</w:t>
      </w:r>
      <w:r w:rsidR="00816D37" w:rsidRPr="00DB77EC">
        <w:rPr>
          <w:lang w:val="en-GB"/>
        </w:rPr>
        <w:t xml:space="preserve">he JCC </w:t>
      </w:r>
      <w:r w:rsidR="00071814">
        <w:rPr>
          <w:lang w:val="en-GB"/>
        </w:rPr>
        <w:t>requests</w:t>
      </w:r>
      <w:r w:rsidR="00816D37" w:rsidRPr="00DB77EC">
        <w:rPr>
          <w:lang w:val="en-GB"/>
        </w:rPr>
        <w:t xml:space="preserve"> the Serbian government to enable free access to information for citizens, without unnecessary restrictions</w:t>
      </w:r>
      <w:r w:rsidR="00083D0A" w:rsidRPr="00DB77EC">
        <w:rPr>
          <w:lang w:val="en-GB"/>
        </w:rPr>
        <w:t xml:space="preserve"> (in terms of labelling information as classified or restricting its access when it comes to state-owned enterprises</w:t>
      </w:r>
      <w:r w:rsidR="00071814">
        <w:rPr>
          <w:lang w:val="en-GB"/>
        </w:rPr>
        <w:t>, Treasury and the National Bank of Serbia</w:t>
      </w:r>
      <w:r w:rsidR="00083D0A" w:rsidRPr="00DB77EC">
        <w:rPr>
          <w:lang w:val="en-GB"/>
        </w:rPr>
        <w:t>)</w:t>
      </w:r>
      <w:r w:rsidR="00816D37" w:rsidRPr="00DB77EC">
        <w:rPr>
          <w:lang w:val="en-GB"/>
        </w:rPr>
        <w:t>.</w:t>
      </w:r>
      <w:r w:rsidR="00083D0A" w:rsidRPr="00DB77EC">
        <w:rPr>
          <w:lang w:val="en-GB"/>
        </w:rPr>
        <w:t xml:space="preserve"> It calls the Serbian authorities to initiate the procedure for the appointment of the new Commissioner for information of public importance and personal data protection as soon as possible</w:t>
      </w:r>
      <w:r w:rsidR="00071814">
        <w:rPr>
          <w:lang w:val="en-GB"/>
        </w:rPr>
        <w:t>, in a transparent competition that would allow for the selection of the most qualified candidate with no conflict of interest</w:t>
      </w:r>
      <w:r w:rsidR="00083D0A" w:rsidRPr="00DB77EC">
        <w:rPr>
          <w:lang w:val="en-GB"/>
        </w:rPr>
        <w:t>.</w:t>
      </w:r>
    </w:p>
    <w:p w:rsidR="00054309" w:rsidRPr="00DB77EC" w:rsidRDefault="00054309" w:rsidP="00F24E1D">
      <w:pPr>
        <w:rPr>
          <w:lang w:val="en-GB"/>
        </w:rPr>
      </w:pPr>
    </w:p>
    <w:p w:rsidR="0002349D" w:rsidRPr="00DB77EC" w:rsidRDefault="0002349D" w:rsidP="004D5070">
      <w:pPr>
        <w:pStyle w:val="Heading1"/>
        <w:keepNext/>
        <w:rPr>
          <w:b/>
          <w:lang w:val="en-GB"/>
        </w:rPr>
      </w:pPr>
      <w:r w:rsidRPr="00DB77EC">
        <w:rPr>
          <w:rStyle w:val="Heading1Char"/>
          <w:b/>
          <w:lang w:val="en-GB"/>
        </w:rPr>
        <w:t>Enabling civic space and overview of the civil society situation in Serbia</w:t>
      </w:r>
    </w:p>
    <w:p w:rsidR="0002349D" w:rsidRPr="00DB77EC" w:rsidRDefault="0002349D" w:rsidP="004D5070">
      <w:pPr>
        <w:keepNext/>
        <w:rPr>
          <w:lang w:val="en-GB"/>
        </w:rPr>
      </w:pPr>
    </w:p>
    <w:p w:rsidR="00CD329A" w:rsidRPr="00DB77EC" w:rsidRDefault="00CD329A" w:rsidP="004D5070">
      <w:pPr>
        <w:pStyle w:val="Heading2"/>
        <w:ind w:left="567" w:hanging="567"/>
        <w:rPr>
          <w:lang w:val="en-GB"/>
        </w:rPr>
      </w:pPr>
      <w:r w:rsidRPr="00DB77EC">
        <w:rPr>
          <w:lang w:val="en-GB"/>
        </w:rPr>
        <w:t>The members of the JCC once again invite the Serbian authorities to strengthen the independence of the Regulatory Authority of Electronic Media, as well as other independent regulatory bodies and associations of liberal professions, and to ensure the implementation of their decisions.</w:t>
      </w:r>
      <w:r w:rsidR="00A53759" w:rsidRPr="00DB77EC">
        <w:rPr>
          <w:lang w:val="en-GB"/>
        </w:rPr>
        <w:t xml:space="preserve"> They call for the Serbian government to </w:t>
      </w:r>
      <w:r w:rsidR="008112A6" w:rsidRPr="00DB77EC">
        <w:rPr>
          <w:lang w:val="en-GB"/>
        </w:rPr>
        <w:t xml:space="preserve">complete the procedure for amending the Law on the Protector of Citizens </w:t>
      </w:r>
      <w:r w:rsidR="00071814">
        <w:rPr>
          <w:lang w:val="en-GB"/>
        </w:rPr>
        <w:t xml:space="preserve">and the Law on the Anti-Corruption Agency </w:t>
      </w:r>
      <w:r w:rsidR="008112A6" w:rsidRPr="00DB77EC">
        <w:rPr>
          <w:lang w:val="en-GB"/>
        </w:rPr>
        <w:t xml:space="preserve">in a </w:t>
      </w:r>
      <w:r w:rsidR="008112A6" w:rsidRPr="00DB77EC">
        <w:rPr>
          <w:lang w:val="en-GB"/>
        </w:rPr>
        <w:lastRenderedPageBreak/>
        <w:t>transparent process and with full par</w:t>
      </w:r>
      <w:r w:rsidR="00791629" w:rsidRPr="00DB77EC">
        <w:rPr>
          <w:lang w:val="en-GB"/>
        </w:rPr>
        <w:t>ticipation of all stakeholders</w:t>
      </w:r>
      <w:r w:rsidR="002B00B0">
        <w:rPr>
          <w:lang w:val="en-GB"/>
        </w:rPr>
        <w:t>, making sure not to decrease the existing level of protection</w:t>
      </w:r>
      <w:r w:rsidR="00791629" w:rsidRPr="00DB77EC">
        <w:rPr>
          <w:lang w:val="en-GB"/>
        </w:rPr>
        <w:t>.</w:t>
      </w:r>
    </w:p>
    <w:p w:rsidR="00CD329A" w:rsidRPr="00DB77EC" w:rsidRDefault="00CD329A" w:rsidP="00CD329A">
      <w:pPr>
        <w:pStyle w:val="Heading2"/>
        <w:numPr>
          <w:ilvl w:val="0"/>
          <w:numId w:val="0"/>
        </w:numPr>
        <w:ind w:left="567"/>
        <w:rPr>
          <w:lang w:val="en-GB"/>
        </w:rPr>
      </w:pPr>
    </w:p>
    <w:p w:rsidR="00783D84" w:rsidRPr="00DB77EC" w:rsidRDefault="00FB0C35" w:rsidP="00A53759">
      <w:pPr>
        <w:pStyle w:val="Heading2"/>
        <w:ind w:left="567" w:hanging="567"/>
        <w:rPr>
          <w:lang w:val="en-GB"/>
        </w:rPr>
      </w:pPr>
      <w:r w:rsidRPr="00DB77EC">
        <w:rPr>
          <w:lang w:val="en-GB"/>
        </w:rPr>
        <w:t xml:space="preserve">The JCC </w:t>
      </w:r>
      <w:r w:rsidR="00A53759" w:rsidRPr="00DB77EC">
        <w:rPr>
          <w:lang w:val="en-GB"/>
        </w:rPr>
        <w:t xml:space="preserve">strongly </w:t>
      </w:r>
      <w:r w:rsidR="006A434E" w:rsidRPr="00DB77EC">
        <w:rPr>
          <w:lang w:val="en-GB"/>
        </w:rPr>
        <w:t>condemn</w:t>
      </w:r>
      <w:r w:rsidR="00EB60EF" w:rsidRPr="00DB77EC">
        <w:rPr>
          <w:lang w:val="en-GB"/>
        </w:rPr>
        <w:t>s</w:t>
      </w:r>
      <w:r w:rsidR="006A434E" w:rsidRPr="00DB77EC">
        <w:rPr>
          <w:lang w:val="en-GB"/>
        </w:rPr>
        <w:t xml:space="preserve"> the attacks on </w:t>
      </w:r>
      <w:r w:rsidR="00E20DD3" w:rsidRPr="00DB77EC">
        <w:rPr>
          <w:lang w:val="en-GB"/>
        </w:rPr>
        <w:t>CSOs</w:t>
      </w:r>
      <w:r w:rsidR="006A434E" w:rsidRPr="00DB77EC">
        <w:rPr>
          <w:lang w:val="en-GB"/>
        </w:rPr>
        <w:t xml:space="preserve"> by representatives of government, parliament and government-funded media</w:t>
      </w:r>
      <w:r w:rsidR="00A53759" w:rsidRPr="00DB77EC">
        <w:rPr>
          <w:lang w:val="en-GB"/>
        </w:rPr>
        <w:t xml:space="preserve"> and</w:t>
      </w:r>
      <w:r w:rsidRPr="00DB77EC">
        <w:rPr>
          <w:lang w:val="en-GB"/>
        </w:rPr>
        <w:t xml:space="preserve"> invite</w:t>
      </w:r>
      <w:r w:rsidR="00EB60EF" w:rsidRPr="00DB77EC">
        <w:rPr>
          <w:lang w:val="en-GB"/>
        </w:rPr>
        <w:t>s</w:t>
      </w:r>
      <w:r w:rsidRPr="00DB77EC">
        <w:rPr>
          <w:lang w:val="en-GB"/>
        </w:rPr>
        <w:t xml:space="preserve"> </w:t>
      </w:r>
      <w:r w:rsidR="00EB60EF" w:rsidRPr="00DB77EC">
        <w:rPr>
          <w:lang w:val="en-GB"/>
        </w:rPr>
        <w:t xml:space="preserve">the </w:t>
      </w:r>
      <w:r w:rsidRPr="00DB77EC">
        <w:rPr>
          <w:lang w:val="en-GB"/>
        </w:rPr>
        <w:t xml:space="preserve">Serbian authorities to </w:t>
      </w:r>
      <w:r w:rsidR="00A53759" w:rsidRPr="00DB77EC">
        <w:rPr>
          <w:lang w:val="en-GB"/>
        </w:rPr>
        <w:t>do everything in their power to</w:t>
      </w:r>
      <w:r w:rsidRPr="00DB77EC">
        <w:rPr>
          <w:lang w:val="en-GB"/>
        </w:rPr>
        <w:t xml:space="preserve"> bring to justice perpetrators and those that have </w:t>
      </w:r>
      <w:r w:rsidR="00EB60EF" w:rsidRPr="00DB77EC">
        <w:rPr>
          <w:lang w:val="en-GB"/>
        </w:rPr>
        <w:t xml:space="preserve">ordered </w:t>
      </w:r>
      <w:r w:rsidR="00A53759" w:rsidRPr="00DB77EC">
        <w:rPr>
          <w:lang w:val="en-GB"/>
        </w:rPr>
        <w:t>these vicious attacks</w:t>
      </w:r>
      <w:r w:rsidRPr="00DB77EC">
        <w:rPr>
          <w:lang w:val="en-GB"/>
        </w:rPr>
        <w:t>.</w:t>
      </w:r>
      <w:r w:rsidR="00711C9A" w:rsidRPr="00DB77EC">
        <w:rPr>
          <w:lang w:val="en-GB"/>
        </w:rPr>
        <w:t xml:space="preserve"> </w:t>
      </w:r>
    </w:p>
    <w:p w:rsidR="00783D84" w:rsidRPr="00DB77EC" w:rsidRDefault="00783D84" w:rsidP="00783D84">
      <w:pPr>
        <w:rPr>
          <w:lang w:val="en-GB"/>
        </w:rPr>
      </w:pPr>
    </w:p>
    <w:p w:rsidR="00C07CF7" w:rsidRPr="00DB77EC" w:rsidRDefault="00540D01" w:rsidP="004E6069">
      <w:pPr>
        <w:pStyle w:val="Heading2"/>
        <w:ind w:left="567" w:hanging="567"/>
        <w:rPr>
          <w:lang w:val="en-GB"/>
        </w:rPr>
      </w:pPr>
      <w:r w:rsidRPr="00DB77EC">
        <w:rPr>
          <w:lang w:val="en-GB"/>
        </w:rPr>
        <w:t xml:space="preserve">As far as </w:t>
      </w:r>
      <w:r w:rsidR="00A060BD" w:rsidRPr="00DB77EC">
        <w:rPr>
          <w:lang w:val="en-GB"/>
        </w:rPr>
        <w:t xml:space="preserve">the </w:t>
      </w:r>
      <w:r w:rsidRPr="00DB77EC">
        <w:rPr>
          <w:lang w:val="en-GB"/>
        </w:rPr>
        <w:t>legal framework for the enabling</w:t>
      </w:r>
      <w:r w:rsidR="00A060BD" w:rsidRPr="00DB77EC">
        <w:rPr>
          <w:lang w:val="en-GB"/>
        </w:rPr>
        <w:t xml:space="preserve"> of civil society</w:t>
      </w:r>
      <w:r w:rsidRPr="00DB77EC">
        <w:rPr>
          <w:lang w:val="en-GB"/>
        </w:rPr>
        <w:t xml:space="preserve"> is concerned the members of the JCC reiterate</w:t>
      </w:r>
      <w:r w:rsidR="00A060BD" w:rsidRPr="00DB77EC">
        <w:rPr>
          <w:lang w:val="en-GB"/>
        </w:rPr>
        <w:t xml:space="preserve"> </w:t>
      </w:r>
      <w:r w:rsidR="004E6069" w:rsidRPr="00DB77EC">
        <w:rPr>
          <w:lang w:val="en-GB"/>
        </w:rPr>
        <w:t xml:space="preserve">their </w:t>
      </w:r>
      <w:r w:rsidRPr="00DB77EC">
        <w:rPr>
          <w:lang w:val="en-GB"/>
        </w:rPr>
        <w:t xml:space="preserve">recommendations from the </w:t>
      </w:r>
      <w:r w:rsidR="004E6069" w:rsidRPr="00DB77EC">
        <w:rPr>
          <w:lang w:val="en-GB"/>
        </w:rPr>
        <w:t>previous meeting regarding</w:t>
      </w:r>
      <w:r w:rsidRPr="00DB77EC">
        <w:rPr>
          <w:lang w:val="en-GB"/>
        </w:rPr>
        <w:t xml:space="preserve"> </w:t>
      </w:r>
      <w:r w:rsidR="00A060BD" w:rsidRPr="00DB77EC">
        <w:rPr>
          <w:lang w:val="en-GB"/>
        </w:rPr>
        <w:t xml:space="preserve">a </w:t>
      </w:r>
      <w:r w:rsidR="00E61E97">
        <w:rPr>
          <w:lang w:val="en-GB"/>
        </w:rPr>
        <w:t xml:space="preserve">pending </w:t>
      </w:r>
      <w:r w:rsidR="00A060BD" w:rsidRPr="00DB77EC">
        <w:rPr>
          <w:lang w:val="en-GB"/>
        </w:rPr>
        <w:t xml:space="preserve">need for </w:t>
      </w:r>
      <w:r w:rsidR="00791629" w:rsidRPr="00DB77EC">
        <w:rPr>
          <w:lang w:val="en-GB"/>
        </w:rPr>
        <w:t xml:space="preserve">the adoption of a national strategy for an enabling environment for CSOs and its accompanying action plan, </w:t>
      </w:r>
      <w:r w:rsidR="00A060BD" w:rsidRPr="00DB77EC">
        <w:rPr>
          <w:lang w:val="en-GB"/>
        </w:rPr>
        <w:t xml:space="preserve">improvement </w:t>
      </w:r>
      <w:r w:rsidRPr="00DB77EC">
        <w:rPr>
          <w:lang w:val="en-GB"/>
        </w:rPr>
        <w:t>with regards to f</w:t>
      </w:r>
      <w:r w:rsidR="00A060BD" w:rsidRPr="00DB77EC">
        <w:rPr>
          <w:lang w:val="en-GB"/>
        </w:rPr>
        <w:t>reedom</w:t>
      </w:r>
      <w:r w:rsidR="004E6069" w:rsidRPr="00DB77EC">
        <w:rPr>
          <w:lang w:val="en-GB"/>
        </w:rPr>
        <w:t xml:space="preserve"> of association </w:t>
      </w:r>
      <w:r w:rsidRPr="00DB77EC">
        <w:rPr>
          <w:lang w:val="en-GB"/>
        </w:rPr>
        <w:t xml:space="preserve">and freedom of assembly, </w:t>
      </w:r>
      <w:r w:rsidR="00A060BD" w:rsidRPr="00DB77EC">
        <w:rPr>
          <w:lang w:val="en-GB"/>
        </w:rPr>
        <w:t>volunteering</w:t>
      </w:r>
      <w:r w:rsidRPr="00DB77EC">
        <w:rPr>
          <w:lang w:val="en-GB"/>
        </w:rPr>
        <w:t xml:space="preserve">, </w:t>
      </w:r>
      <w:r w:rsidR="004E6069" w:rsidRPr="00DB77EC">
        <w:rPr>
          <w:lang w:val="en-GB"/>
        </w:rPr>
        <w:t>charity development</w:t>
      </w:r>
      <w:r w:rsidRPr="00DB77EC">
        <w:rPr>
          <w:lang w:val="en-GB"/>
        </w:rPr>
        <w:t xml:space="preserve"> and </w:t>
      </w:r>
      <w:r w:rsidR="00A060BD" w:rsidRPr="00DB77EC">
        <w:rPr>
          <w:lang w:val="en-GB"/>
        </w:rPr>
        <w:t>public funding for CSOs.</w:t>
      </w:r>
      <w:r w:rsidR="004E6069" w:rsidRPr="00DB77EC">
        <w:rPr>
          <w:lang w:val="en-GB"/>
        </w:rPr>
        <w:t xml:space="preserve"> </w:t>
      </w:r>
    </w:p>
    <w:p w:rsidR="00C07CF7" w:rsidRPr="00DB77EC" w:rsidRDefault="00C07CF7" w:rsidP="00C07CF7">
      <w:pPr>
        <w:rPr>
          <w:lang w:val="en-GB"/>
        </w:rPr>
      </w:pPr>
    </w:p>
    <w:p w:rsidR="00783D84" w:rsidRPr="00DB77EC" w:rsidRDefault="004E6069" w:rsidP="004E6069">
      <w:pPr>
        <w:pStyle w:val="Heading2"/>
        <w:ind w:left="567" w:hanging="567"/>
        <w:rPr>
          <w:lang w:val="en-GB"/>
        </w:rPr>
      </w:pPr>
      <w:r w:rsidRPr="00DB77EC">
        <w:rPr>
          <w:lang w:val="en-GB"/>
        </w:rPr>
        <w:t xml:space="preserve">When it comes to </w:t>
      </w:r>
      <w:r w:rsidR="00D63F5B" w:rsidRPr="00DB77EC">
        <w:rPr>
          <w:lang w:val="en-GB"/>
        </w:rPr>
        <w:t xml:space="preserve">the institutional framework for participation in decision-making processes, </w:t>
      </w:r>
      <w:r w:rsidRPr="00DB77EC">
        <w:rPr>
          <w:lang w:val="en-GB"/>
        </w:rPr>
        <w:t>the members of the JCC reiterate</w:t>
      </w:r>
      <w:r w:rsidR="00D63F5B" w:rsidRPr="00DB77EC">
        <w:rPr>
          <w:lang w:val="en-GB"/>
        </w:rPr>
        <w:t xml:space="preserve"> a n</w:t>
      </w:r>
      <w:r w:rsidRPr="00DB77EC">
        <w:rPr>
          <w:lang w:val="en-GB"/>
        </w:rPr>
        <w:t xml:space="preserve">eed for improvement in terms of </w:t>
      </w:r>
      <w:r w:rsidR="00D63F5B" w:rsidRPr="00DB77EC">
        <w:rPr>
          <w:lang w:val="en-GB"/>
        </w:rPr>
        <w:t>strengthening mechanisms for</w:t>
      </w:r>
      <w:r w:rsidR="00FB0C35" w:rsidRPr="00DB77EC">
        <w:rPr>
          <w:lang w:val="en-GB"/>
        </w:rPr>
        <w:t xml:space="preserve"> cooperation with civil society</w:t>
      </w:r>
      <w:r w:rsidRPr="00DB77EC">
        <w:rPr>
          <w:lang w:val="en-GB"/>
        </w:rPr>
        <w:t>,</w:t>
      </w:r>
      <w:r w:rsidR="00D63F5B" w:rsidRPr="00DB77EC">
        <w:rPr>
          <w:lang w:val="en-GB"/>
        </w:rPr>
        <w:t xml:space="preserve"> </w:t>
      </w:r>
      <w:r w:rsidR="007F4E53" w:rsidRPr="00DB77EC">
        <w:rPr>
          <w:lang w:val="en-GB"/>
        </w:rPr>
        <w:t>enforcing</w:t>
      </w:r>
      <w:r w:rsidR="00D63F5B" w:rsidRPr="00DB77EC">
        <w:rPr>
          <w:lang w:val="en-GB"/>
        </w:rPr>
        <w:t xml:space="preserve"> </w:t>
      </w:r>
      <w:r w:rsidRPr="00DB77EC">
        <w:rPr>
          <w:lang w:val="en-GB"/>
        </w:rPr>
        <w:t xml:space="preserve">obligatory </w:t>
      </w:r>
      <w:r w:rsidR="00D63F5B" w:rsidRPr="00DB77EC">
        <w:rPr>
          <w:lang w:val="en-GB"/>
        </w:rPr>
        <w:t xml:space="preserve">common standards for the effective inclusion of </w:t>
      </w:r>
      <w:r w:rsidRPr="00DB77EC">
        <w:rPr>
          <w:lang w:val="en-GB"/>
        </w:rPr>
        <w:t xml:space="preserve">CSOs in consultation processes in public institutions, as well as </w:t>
      </w:r>
      <w:r w:rsidR="00D63F5B" w:rsidRPr="00DB77EC">
        <w:rPr>
          <w:lang w:val="en-GB"/>
        </w:rPr>
        <w:t xml:space="preserve">clarifying conditions under which laws could be passed </w:t>
      </w:r>
      <w:r w:rsidR="001E109E" w:rsidRPr="00DB77EC">
        <w:rPr>
          <w:lang w:val="en-GB"/>
        </w:rPr>
        <w:t>us</w:t>
      </w:r>
      <w:r w:rsidR="00D63F5B" w:rsidRPr="00DB77EC">
        <w:rPr>
          <w:lang w:val="en-GB"/>
        </w:rPr>
        <w:t>in</w:t>
      </w:r>
      <w:r w:rsidR="001E109E" w:rsidRPr="00DB77EC">
        <w:rPr>
          <w:lang w:val="en-GB"/>
        </w:rPr>
        <w:t>g</w:t>
      </w:r>
      <w:r w:rsidR="00D63F5B" w:rsidRPr="00DB77EC">
        <w:rPr>
          <w:lang w:val="en-GB"/>
        </w:rPr>
        <w:t xml:space="preserve"> an urgent procedure and decreas</w:t>
      </w:r>
      <w:r w:rsidR="001E109E" w:rsidRPr="00DB77EC">
        <w:rPr>
          <w:lang w:val="en-GB"/>
        </w:rPr>
        <w:t>ing</w:t>
      </w:r>
      <w:r w:rsidR="00D63F5B" w:rsidRPr="00DB77EC">
        <w:rPr>
          <w:lang w:val="en-GB"/>
        </w:rPr>
        <w:t xml:space="preserve"> the use of the urgent procedure.</w:t>
      </w:r>
    </w:p>
    <w:p w:rsidR="00783D84" w:rsidRPr="00DB77EC" w:rsidRDefault="00783D84" w:rsidP="00783D84">
      <w:pPr>
        <w:pStyle w:val="Heading2"/>
        <w:numPr>
          <w:ilvl w:val="0"/>
          <w:numId w:val="0"/>
        </w:numPr>
        <w:ind w:left="567"/>
        <w:rPr>
          <w:lang w:val="en-GB"/>
        </w:rPr>
      </w:pPr>
    </w:p>
    <w:p w:rsidR="0097266B" w:rsidRPr="00DB77EC" w:rsidRDefault="001E109E" w:rsidP="00A5587D">
      <w:pPr>
        <w:pStyle w:val="Heading2"/>
        <w:ind w:left="567" w:hanging="567"/>
        <w:rPr>
          <w:lang w:val="en-GB"/>
        </w:rPr>
      </w:pPr>
      <w:r w:rsidRPr="00DB77EC">
        <w:rPr>
          <w:lang w:val="en-GB"/>
        </w:rPr>
        <w:t>The m</w:t>
      </w:r>
      <w:r w:rsidR="00CE408F" w:rsidRPr="00DB77EC">
        <w:rPr>
          <w:lang w:val="en-GB"/>
        </w:rPr>
        <w:t xml:space="preserve">embers of the JCC reiterate the need </w:t>
      </w:r>
      <w:r w:rsidR="00540D01" w:rsidRPr="00DB77EC">
        <w:rPr>
          <w:lang w:val="en-GB"/>
        </w:rPr>
        <w:t xml:space="preserve">for Serbian authorities </w:t>
      </w:r>
      <w:r w:rsidR="00CE408F" w:rsidRPr="00DB77EC">
        <w:rPr>
          <w:lang w:val="en-GB"/>
        </w:rPr>
        <w:t xml:space="preserve">to </w:t>
      </w:r>
      <w:r w:rsidR="00540D01" w:rsidRPr="00DB77EC">
        <w:rPr>
          <w:lang w:val="en-GB"/>
        </w:rPr>
        <w:t xml:space="preserve">consult the </w:t>
      </w:r>
      <w:r w:rsidR="004E6069" w:rsidRPr="00DB77EC">
        <w:rPr>
          <w:lang w:val="en-GB"/>
        </w:rPr>
        <w:t xml:space="preserve">Economic and Social Council, the </w:t>
      </w:r>
      <w:r w:rsidR="00540D01" w:rsidRPr="00DB77EC">
        <w:rPr>
          <w:lang w:val="en-GB"/>
        </w:rPr>
        <w:t xml:space="preserve">National Convention on the EU and other relevant civil society platforms in a more comprehensive and systematic way at all stages and in all </w:t>
      </w:r>
      <w:r w:rsidR="004E6069" w:rsidRPr="00DB77EC">
        <w:rPr>
          <w:lang w:val="en-GB"/>
        </w:rPr>
        <w:t xml:space="preserve">relevant </w:t>
      </w:r>
      <w:r w:rsidR="00540D01" w:rsidRPr="00DB77EC">
        <w:rPr>
          <w:lang w:val="en-GB"/>
        </w:rPr>
        <w:t xml:space="preserve">chapters of the EU accession negotiations. </w:t>
      </w:r>
    </w:p>
    <w:p w:rsidR="00540D01" w:rsidRPr="00DB77EC" w:rsidRDefault="00540D01" w:rsidP="00540D01">
      <w:pPr>
        <w:rPr>
          <w:lang w:val="en-GB"/>
        </w:rPr>
      </w:pPr>
    </w:p>
    <w:p w:rsidR="00B55E3D" w:rsidRPr="00DB77EC" w:rsidRDefault="00B55E3D" w:rsidP="004D5070">
      <w:pPr>
        <w:pStyle w:val="Heading2"/>
        <w:ind w:left="567" w:hanging="567"/>
        <w:rPr>
          <w:lang w:val="en-GB"/>
        </w:rPr>
      </w:pPr>
      <w:r w:rsidRPr="00DB77EC">
        <w:rPr>
          <w:lang w:val="en-GB"/>
        </w:rPr>
        <w:t xml:space="preserve">The JCC instructs </w:t>
      </w:r>
      <w:r w:rsidR="00ED010D" w:rsidRPr="00DB77EC">
        <w:rPr>
          <w:lang w:val="en-GB"/>
        </w:rPr>
        <w:t>its co</w:t>
      </w:r>
      <w:r w:rsidR="00ED010D" w:rsidRPr="00DB77EC">
        <w:rPr>
          <w:bCs/>
          <w:lang w:val="en-GB"/>
        </w:rPr>
        <w:t>-</w:t>
      </w:r>
      <w:r w:rsidR="00ED010D" w:rsidRPr="00DB77EC">
        <w:rPr>
          <w:lang w:val="en-GB"/>
        </w:rPr>
        <w:t>chairs</w:t>
      </w:r>
      <w:r w:rsidRPr="00DB77EC">
        <w:rPr>
          <w:lang w:val="en-GB"/>
        </w:rPr>
        <w:t xml:space="preserve"> to forward this </w:t>
      </w:r>
      <w:r w:rsidR="00B550CD" w:rsidRPr="00DB77EC">
        <w:rPr>
          <w:lang w:val="en-GB"/>
        </w:rPr>
        <w:t>j</w:t>
      </w:r>
      <w:r w:rsidRPr="00DB77EC">
        <w:rPr>
          <w:lang w:val="en-GB"/>
        </w:rPr>
        <w:t xml:space="preserve">oint declaration to the </w:t>
      </w:r>
      <w:r w:rsidR="00ED010D" w:rsidRPr="00DB77EC">
        <w:rPr>
          <w:lang w:val="en-GB"/>
        </w:rPr>
        <w:t>EU-Serbia Stabilisation and Association Council, the EU-Serbi</w:t>
      </w:r>
      <w:r w:rsidR="00977AE6" w:rsidRPr="00DB77EC">
        <w:rPr>
          <w:lang w:val="en-GB"/>
        </w:rPr>
        <w:t xml:space="preserve">a Stabilisation and Association </w:t>
      </w:r>
      <w:r w:rsidR="00ED010D" w:rsidRPr="00DB77EC">
        <w:rPr>
          <w:lang w:val="en-GB"/>
        </w:rPr>
        <w:t>Parliamentary Committee (SAPC), the European External Action Service (EEAS)</w:t>
      </w:r>
      <w:r w:rsidR="00977AE6" w:rsidRPr="00DB77EC">
        <w:rPr>
          <w:lang w:val="en-GB"/>
        </w:rPr>
        <w:t>, the European Commission</w:t>
      </w:r>
      <w:r w:rsidRPr="00DB77EC">
        <w:rPr>
          <w:lang w:val="en-GB"/>
        </w:rPr>
        <w:t xml:space="preserve"> and the </w:t>
      </w:r>
      <w:r w:rsidR="0063109D" w:rsidRPr="00DB77EC">
        <w:rPr>
          <w:lang w:val="en-GB"/>
        </w:rPr>
        <w:t>g</w:t>
      </w:r>
      <w:r w:rsidRPr="00DB77EC">
        <w:rPr>
          <w:lang w:val="en-GB"/>
        </w:rPr>
        <w:t>overnment of Serbia.</w:t>
      </w:r>
    </w:p>
    <w:p w:rsidR="00B91026" w:rsidRPr="00DB77EC" w:rsidRDefault="00B91026" w:rsidP="00764C35">
      <w:pPr>
        <w:overflowPunct w:val="0"/>
        <w:adjustRightInd w:val="0"/>
        <w:textAlignment w:val="baseline"/>
        <w:rPr>
          <w:lang w:val="en-GB"/>
        </w:rPr>
      </w:pPr>
    </w:p>
    <w:p w:rsidR="00907346" w:rsidRPr="00DB77EC" w:rsidRDefault="00907346" w:rsidP="001D5DDF">
      <w:pPr>
        <w:jc w:val="center"/>
        <w:rPr>
          <w:lang w:val="en-GB"/>
        </w:rPr>
      </w:pPr>
      <w:r w:rsidRPr="00DB77EC">
        <w:rPr>
          <w:lang w:val="en-GB"/>
        </w:rPr>
        <w:t>*</w:t>
      </w:r>
      <w:r w:rsidRPr="00DB77EC">
        <w:rPr>
          <w:lang w:val="en-GB"/>
        </w:rPr>
        <w:tab/>
        <w:t>*</w:t>
      </w:r>
      <w:r w:rsidRPr="00DB77EC">
        <w:rPr>
          <w:lang w:val="en-GB"/>
        </w:rPr>
        <w:tab/>
        <w:t>*</w:t>
      </w:r>
    </w:p>
    <w:p w:rsidR="002949FB" w:rsidRPr="00DB77EC" w:rsidRDefault="002949FB" w:rsidP="00764C35">
      <w:pPr>
        <w:overflowPunct w:val="0"/>
        <w:adjustRightInd w:val="0"/>
        <w:textAlignment w:val="baseline"/>
        <w:rPr>
          <w:lang w:val="en-GB"/>
        </w:rPr>
      </w:pPr>
    </w:p>
    <w:p w:rsidR="002A2FE6" w:rsidRPr="00DB77EC" w:rsidRDefault="007A19EA" w:rsidP="00764C35">
      <w:pPr>
        <w:overflowPunct w:val="0"/>
        <w:adjustRightInd w:val="0"/>
        <w:textAlignment w:val="baseline"/>
        <w:rPr>
          <w:lang w:val="en-GB"/>
        </w:rPr>
      </w:pPr>
      <w:r w:rsidRPr="00DB77EC">
        <w:rPr>
          <w:lang w:val="en-GB"/>
        </w:rPr>
        <w:t xml:space="preserve">The next </w:t>
      </w:r>
      <w:r w:rsidR="00246A8E" w:rsidRPr="00DB77EC">
        <w:rPr>
          <w:lang w:val="en-GB"/>
        </w:rPr>
        <w:t xml:space="preserve">JCC </w:t>
      </w:r>
      <w:r w:rsidRPr="00DB77EC">
        <w:rPr>
          <w:lang w:val="en-GB"/>
        </w:rPr>
        <w:t>meeting</w:t>
      </w:r>
      <w:r w:rsidR="00FD7794" w:rsidRPr="00DB77EC">
        <w:rPr>
          <w:lang w:val="en-GB"/>
        </w:rPr>
        <w:t xml:space="preserve"> is</w:t>
      </w:r>
      <w:r w:rsidR="00B01362" w:rsidRPr="00DB77EC">
        <w:rPr>
          <w:lang w:val="en-GB"/>
        </w:rPr>
        <w:t xml:space="preserve"> </w:t>
      </w:r>
      <w:r w:rsidR="003A494A" w:rsidRPr="00DB77EC">
        <w:rPr>
          <w:lang w:val="en-GB"/>
        </w:rPr>
        <w:t xml:space="preserve">to be held in </w:t>
      </w:r>
      <w:r w:rsidR="007D14B8" w:rsidRPr="00DB77EC">
        <w:rPr>
          <w:lang w:val="en-GB"/>
        </w:rPr>
        <w:t>Serbia</w:t>
      </w:r>
      <w:r w:rsidR="003A494A" w:rsidRPr="00DB77EC">
        <w:rPr>
          <w:lang w:val="en-GB"/>
        </w:rPr>
        <w:t xml:space="preserve"> in </w:t>
      </w:r>
      <w:r w:rsidR="00F97775">
        <w:rPr>
          <w:lang w:val="en-GB"/>
        </w:rPr>
        <w:t>October</w:t>
      </w:r>
      <w:r w:rsidR="005D0274" w:rsidRPr="00DB77EC">
        <w:rPr>
          <w:lang w:val="en-GB"/>
        </w:rPr>
        <w:t xml:space="preserve"> </w:t>
      </w:r>
      <w:r w:rsidR="00964B95" w:rsidRPr="00DB77EC">
        <w:rPr>
          <w:lang w:val="en-GB"/>
        </w:rPr>
        <w:t>201</w:t>
      </w:r>
      <w:r w:rsidR="0002349D" w:rsidRPr="00DB77EC">
        <w:rPr>
          <w:lang w:val="en-GB"/>
        </w:rPr>
        <w:t>9</w:t>
      </w:r>
      <w:r w:rsidR="00F97775">
        <w:rPr>
          <w:lang w:val="en-GB"/>
        </w:rPr>
        <w:t xml:space="preserve"> (tentative dates 10-11 October) and it will discuss the state of democracy and the functioning of institutions in Serbia</w:t>
      </w:r>
      <w:r w:rsidR="001F212F" w:rsidRPr="00DB77EC">
        <w:rPr>
          <w:lang w:val="en-GB"/>
        </w:rPr>
        <w:t xml:space="preserve">. </w:t>
      </w:r>
    </w:p>
    <w:p w:rsidR="001D7F7B" w:rsidRPr="00DB77EC" w:rsidRDefault="001D7F7B" w:rsidP="00764C35">
      <w:pPr>
        <w:overflowPunct w:val="0"/>
        <w:adjustRightInd w:val="0"/>
        <w:textAlignment w:val="baseline"/>
        <w:rPr>
          <w:lang w:val="en-GB"/>
        </w:rPr>
      </w:pPr>
    </w:p>
    <w:p w:rsidR="0073349D" w:rsidRPr="00DB77EC" w:rsidRDefault="00325F74" w:rsidP="00CC7B2C">
      <w:pPr>
        <w:overflowPunct w:val="0"/>
        <w:adjustRightInd w:val="0"/>
        <w:jc w:val="center"/>
        <w:textAlignment w:val="baseline"/>
        <w:rPr>
          <w:lang w:val="en-GB"/>
        </w:rPr>
      </w:pPr>
      <w:r w:rsidRPr="00DB77EC">
        <w:rPr>
          <w:lang w:val="en-GB"/>
        </w:rPr>
        <w:t>_____________</w:t>
      </w:r>
    </w:p>
    <w:sectPr w:rsidR="0073349D" w:rsidRPr="00DB77EC" w:rsidSect="00652D95">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A0686" w16cid:durableId="1F7862B3"/>
  <w16cid:commentId w16cid:paraId="021DB427" w16cid:durableId="1F7863F6"/>
  <w16cid:commentId w16cid:paraId="42D8717F" w16cid:durableId="1F78644E"/>
  <w16cid:commentId w16cid:paraId="1FE0A406" w16cid:durableId="1F78648C"/>
  <w16cid:commentId w16cid:paraId="73680346" w16cid:durableId="1F786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9C" w:rsidRDefault="00C03F9C">
      <w:r>
        <w:separator/>
      </w:r>
    </w:p>
  </w:endnote>
  <w:endnote w:type="continuationSeparator" w:id="0">
    <w:p w:rsidR="00C03F9C" w:rsidRDefault="00C0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9B" w:rsidRPr="00652D95" w:rsidRDefault="00270C9B" w:rsidP="00652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9B" w:rsidRPr="00652D95" w:rsidRDefault="00270C9B" w:rsidP="00652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9B" w:rsidRPr="00652D95" w:rsidRDefault="00270C9B" w:rsidP="00652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9C" w:rsidRDefault="00C03F9C">
      <w:r>
        <w:separator/>
      </w:r>
    </w:p>
  </w:footnote>
  <w:footnote w:type="continuationSeparator" w:id="0">
    <w:p w:rsidR="00C03F9C" w:rsidRDefault="00C03F9C">
      <w:r>
        <w:continuationSeparator/>
      </w:r>
    </w:p>
  </w:footnote>
  <w:footnote w:id="1">
    <w:p w:rsidR="004653AD" w:rsidRPr="004653AD" w:rsidRDefault="004653AD" w:rsidP="005A38E7">
      <w:pPr>
        <w:pStyle w:val="FootnoteText"/>
        <w:ind w:left="142" w:hanging="142"/>
        <w:rPr>
          <w:lang w:val="hr-HR"/>
        </w:rPr>
      </w:pPr>
      <w:r>
        <w:rPr>
          <w:rStyle w:val="FootnoteReference"/>
        </w:rPr>
        <w:footnoteRef/>
      </w:r>
      <w:r>
        <w:t xml:space="preserve"> </w:t>
      </w:r>
      <w:r w:rsidRPr="004653AD">
        <w:t>A good example for such a mechanism could be the "</w:t>
      </w:r>
      <w:proofErr w:type="spellStart"/>
      <w:r w:rsidRPr="004653AD">
        <w:t>Priebe</w:t>
      </w:r>
      <w:proofErr w:type="spellEnd"/>
      <w:r w:rsidRPr="004653AD">
        <w:t xml:space="preserve"> report" </w:t>
      </w:r>
      <w:r w:rsidR="005A38E7">
        <w:t xml:space="preserve">from 2015 </w:t>
      </w:r>
      <w:r w:rsidRPr="004653AD">
        <w:t>that helped to ove</w:t>
      </w:r>
      <w:r>
        <w:t>r</w:t>
      </w:r>
      <w:r w:rsidRPr="004653AD">
        <w:t xml:space="preserve">come the </w:t>
      </w:r>
      <w:r>
        <w:t xml:space="preserve">serious </w:t>
      </w:r>
      <w:r w:rsidRPr="004653AD">
        <w:t>situation in North Macedonia.</w:t>
      </w:r>
    </w:p>
  </w:footnote>
  <w:footnote w:id="2">
    <w:p w:rsidR="00435F0F" w:rsidRPr="00435F0F" w:rsidRDefault="00435F0F">
      <w:pPr>
        <w:pStyle w:val="FootnoteText"/>
        <w:rPr>
          <w:lang w:val="hr-HR"/>
        </w:rPr>
      </w:pPr>
      <w:r>
        <w:rPr>
          <w:rStyle w:val="FootnoteReference"/>
        </w:rPr>
        <w:footnoteRef/>
      </w:r>
      <w:r>
        <w:t xml:space="preserve"> </w:t>
      </w:r>
      <w:hyperlink r:id="rId1" w:history="1">
        <w:r w:rsidRPr="009D4E7B">
          <w:rPr>
            <w:rStyle w:val="Hyperlink"/>
          </w:rPr>
          <w:t>https://freedomhouse.org/report/freedom-world/2019/serbia</w:t>
        </w:r>
      </w:hyperlink>
      <w:r>
        <w:t xml:space="preserve"> </w:t>
      </w:r>
    </w:p>
  </w:footnote>
  <w:footnote w:id="3">
    <w:p w:rsidR="009601FA" w:rsidRPr="009601FA" w:rsidRDefault="009601FA">
      <w:pPr>
        <w:pStyle w:val="FootnoteText"/>
        <w:rPr>
          <w:lang w:val="hr-HR"/>
        </w:rPr>
      </w:pPr>
      <w:r>
        <w:rPr>
          <w:rStyle w:val="FootnoteReference"/>
        </w:rPr>
        <w:footnoteRef/>
      </w:r>
      <w:r>
        <w:t xml:space="preserve"> </w:t>
      </w:r>
      <w:r w:rsidR="00A1648D">
        <w:tab/>
      </w:r>
      <w:bookmarkStart w:id="0" w:name="_GoBack"/>
      <w:bookmarkEnd w:id="0"/>
      <w:r w:rsidR="00A1648D">
        <w:fldChar w:fldCharType="begin"/>
      </w:r>
      <w:r w:rsidR="00A1648D">
        <w:instrText xml:space="preserve"> HYPERLINK "https://rsf.org/en/s</w:instrText>
      </w:r>
      <w:r w:rsidR="00A1648D">
        <w:instrText xml:space="preserve">erbia" </w:instrText>
      </w:r>
      <w:r w:rsidR="00A1648D">
        <w:fldChar w:fldCharType="separate"/>
      </w:r>
      <w:r w:rsidRPr="009D4E7B">
        <w:rPr>
          <w:rStyle w:val="Hyperlink"/>
        </w:rPr>
        <w:t>https://rsf.org/en/serbia</w:t>
      </w:r>
      <w:r w:rsidR="00A1648D">
        <w:rPr>
          <w:rStyle w:val="Hyperlink"/>
        </w:rPr>
        <w:fldChar w:fldCharType="end"/>
      </w:r>
      <w:r>
        <w:t xml:space="preserve"> </w:t>
      </w:r>
    </w:p>
  </w:footnote>
  <w:footnote w:id="4">
    <w:p w:rsidR="005B4548" w:rsidRPr="008D7939" w:rsidRDefault="005B4548" w:rsidP="005B4548">
      <w:pPr>
        <w:pStyle w:val="FootnoteText"/>
      </w:pPr>
      <w:r w:rsidRPr="008D7939">
        <w:rPr>
          <w:rStyle w:val="FootnoteReference"/>
        </w:rPr>
        <w:footnoteRef/>
      </w:r>
      <w:r>
        <w:tab/>
      </w:r>
      <w:r w:rsidRPr="008D7939">
        <w:t xml:space="preserve">OECD Policy Outlook - </w:t>
      </w:r>
      <w:r w:rsidRPr="008D7939">
        <w:rPr>
          <w:color w:val="333333"/>
        </w:rPr>
        <w:t>Competitiveness and private sector development - Competitiveness in South East Europe, second edition, 2018.</w:t>
      </w:r>
    </w:p>
  </w:footnote>
  <w:footnote w:id="5">
    <w:p w:rsidR="004D2B0E" w:rsidRPr="00DB77EC" w:rsidRDefault="004D2B0E" w:rsidP="004D2B0E">
      <w:pPr>
        <w:pStyle w:val="FootnoteText"/>
        <w:rPr>
          <w:lang w:val="pt-PT"/>
        </w:rPr>
      </w:pPr>
      <w:r w:rsidRPr="008D7939">
        <w:rPr>
          <w:rStyle w:val="FootnoteReference"/>
        </w:rPr>
        <w:footnoteRef/>
      </w:r>
      <w:r w:rsidRPr="00DB77EC">
        <w:rPr>
          <w:rStyle w:val="FootnoteReference"/>
          <w:lang w:val="pt-PT"/>
        </w:rPr>
        <w:t xml:space="preserve"> </w:t>
      </w:r>
      <w:r w:rsidRPr="00DB77EC">
        <w:rPr>
          <w:lang w:val="pt-PT"/>
        </w:rPr>
        <w:tab/>
        <w:t>A new agenda for Europe - COM(2016) 381 final.</w:t>
      </w:r>
    </w:p>
  </w:footnote>
  <w:footnote w:id="6">
    <w:p w:rsidR="004D2B0E" w:rsidRPr="008D7939" w:rsidRDefault="004D2B0E" w:rsidP="004D2B0E">
      <w:pPr>
        <w:pStyle w:val="FootnoteText"/>
      </w:pPr>
      <w:r w:rsidRPr="008D7939">
        <w:rPr>
          <w:rStyle w:val="FootnoteReference"/>
        </w:rPr>
        <w:footnoteRef/>
      </w:r>
      <w:r w:rsidRPr="008D7939">
        <w:rPr>
          <w:rStyle w:val="FootnoteReference"/>
        </w:rPr>
        <w:t xml:space="preserve"> </w:t>
      </w:r>
      <w:r>
        <w:tab/>
      </w:r>
      <w:r w:rsidRPr="008D7939">
        <w:t xml:space="preserve">A Digital education action plan - </w:t>
      </w:r>
      <w:proofErr w:type="gramStart"/>
      <w:r w:rsidRPr="008D7939">
        <w:t>COM(</w:t>
      </w:r>
      <w:proofErr w:type="gramEnd"/>
      <w:r w:rsidRPr="008D7939">
        <w:t>2018) 22 as part of the 2</w:t>
      </w:r>
      <w:r w:rsidRPr="00FA6481">
        <w:t>nd</w:t>
      </w:r>
      <w:r w:rsidRPr="008D7939">
        <w:t xml:space="preserve"> Education Package.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2" w:rsidRPr="00652D95" w:rsidRDefault="005E4B42" w:rsidP="00652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46" w:rsidRPr="00652D95" w:rsidRDefault="00907346" w:rsidP="00652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42" w:rsidRPr="00652D95" w:rsidRDefault="005E4B42" w:rsidP="00652D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DEA9D76"/>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color w:val="auto"/>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6F62F0"/>
    <w:multiLevelType w:val="hybridMultilevel"/>
    <w:tmpl w:val="B48E546A"/>
    <w:lvl w:ilvl="0" w:tplc="00000004">
      <w:numFmt w:val="bullet"/>
      <w:lvlText w:val="-"/>
      <w:lvlJc w:val="left"/>
      <w:pPr>
        <w:ind w:left="720" w:hanging="360"/>
      </w:pPr>
      <w:rPr>
        <w:rFonts w:ascii="Liberation Serif" w:hAnsi="Liberation Serif"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17D01"/>
    <w:multiLevelType w:val="hybridMultilevel"/>
    <w:tmpl w:val="DB280FA8"/>
    <w:lvl w:ilvl="0" w:tplc="0809000F">
      <w:start w:val="1"/>
      <w:numFmt w:val="decimal"/>
      <w:lvlText w:val="%1."/>
      <w:lvlJc w:val="left"/>
      <w:pPr>
        <w:tabs>
          <w:tab w:val="num" w:pos="720"/>
        </w:tabs>
        <w:ind w:left="720" w:hanging="360"/>
      </w:pPr>
      <w:rPr>
        <w:rFonts w:eastAsia="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92786D"/>
    <w:multiLevelType w:val="hybridMultilevel"/>
    <w:tmpl w:val="90A218AA"/>
    <w:lvl w:ilvl="0" w:tplc="B70CCB02">
      <w:start w:val="1"/>
      <w:numFmt w:val="bullet"/>
      <w:lvlText w:val="-"/>
      <w:lvlJc w:val="left"/>
      <w:pPr>
        <w:ind w:left="1068" w:hanging="360"/>
      </w:pPr>
      <w:rPr>
        <w:rFonts w:ascii="Cambria" w:eastAsia="MS Mincho" w:hAnsi="Cambria"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
    <w:nsid w:val="347A66B4"/>
    <w:multiLevelType w:val="multilevel"/>
    <w:tmpl w:val="AB2088A0"/>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43B374F1"/>
    <w:multiLevelType w:val="hybridMultilevel"/>
    <w:tmpl w:val="4BE0586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F7418"/>
    <w:multiLevelType w:val="hybridMultilevel"/>
    <w:tmpl w:val="2F60C904"/>
    <w:lvl w:ilvl="0" w:tplc="4B6AB0EE">
      <w:start w:val="1"/>
      <w:numFmt w:val="decimal"/>
      <w:lvlText w:val="%1."/>
      <w:lvlJc w:val="left"/>
      <w:pPr>
        <w:ind w:left="720" w:hanging="360"/>
      </w:pPr>
      <w:rPr>
        <w:i w:val="0"/>
      </w:r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7">
    <w:nsid w:val="54522827"/>
    <w:multiLevelType w:val="hybridMultilevel"/>
    <w:tmpl w:val="A95CCCAE"/>
    <w:lvl w:ilvl="0" w:tplc="B8B2122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3D65BF"/>
    <w:multiLevelType w:val="hybridMultilevel"/>
    <w:tmpl w:val="4DD6A300"/>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232C0"/>
    <w:multiLevelType w:val="hybridMultilevel"/>
    <w:tmpl w:val="6E5E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85500"/>
    <w:multiLevelType w:val="hybridMultilevel"/>
    <w:tmpl w:val="4BE2A3E4"/>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92876"/>
    <w:multiLevelType w:val="hybridMultilevel"/>
    <w:tmpl w:val="1CEC0F96"/>
    <w:lvl w:ilvl="0" w:tplc="CDB2D3B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707A8D"/>
    <w:multiLevelType w:val="hybridMultilevel"/>
    <w:tmpl w:val="A7167912"/>
    <w:lvl w:ilvl="0" w:tplc="CDB2D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44543"/>
    <w:multiLevelType w:val="hybridMultilevel"/>
    <w:tmpl w:val="DA04509C"/>
    <w:lvl w:ilvl="0" w:tplc="E27413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584CA7"/>
    <w:multiLevelType w:val="multilevel"/>
    <w:tmpl w:val="CBD418A2"/>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nsid w:val="791609E0"/>
    <w:multiLevelType w:val="multilevel"/>
    <w:tmpl w:val="EF924808"/>
    <w:lvl w:ilvl="0">
      <w:start w:val="1"/>
      <w:numFmt w:val="decimal"/>
      <w:lvlText w:val="%1."/>
      <w:legacy w:legacy="1" w:legacySpace="0" w:legacyIndent="0"/>
      <w:lvlJc w:val="left"/>
    </w:lvl>
    <w:lvl w:ilvl="1">
      <w:start w:val="1"/>
      <w:numFmt w:val="bullet"/>
      <w:lvlText w:val="-"/>
      <w:lvlJc w:val="left"/>
      <w:rPr>
        <w:rFonts w:ascii="Cambria" w:eastAsia="MS Mincho" w:hAnsi="Cambria" w:cs="Times New Roman"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1"/>
  </w:num>
  <w:num w:numId="2">
    <w:abstractNumId w:val="7"/>
  </w:num>
  <w:num w:numId="3">
    <w:abstractNumId w:val="13"/>
  </w:num>
  <w:num w:numId="4">
    <w:abstractNumId w:val="2"/>
  </w:num>
  <w:num w:numId="5">
    <w:abstractNumId w:val="0"/>
  </w:num>
  <w:num w:numId="6">
    <w:abstractNumId w:val="9"/>
  </w:num>
  <w:num w:numId="7">
    <w:abstractNumId w:val="1"/>
  </w:num>
  <w:num w:numId="8">
    <w:abstractNumId w:val="4"/>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5"/>
  </w:num>
  <w:num w:numId="14">
    <w:abstractNumId w:val="0"/>
  </w:num>
  <w:num w:numId="15">
    <w:abstractNumId w:val="10"/>
  </w:num>
  <w:num w:numId="16">
    <w:abstractNumId w:val="8"/>
  </w:num>
  <w:num w:numId="17">
    <w:abstractNumId w:val="12"/>
  </w:num>
  <w:num w:numId="1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A2FE6"/>
    <w:rsid w:val="00002247"/>
    <w:rsid w:val="000103B1"/>
    <w:rsid w:val="00010607"/>
    <w:rsid w:val="00020418"/>
    <w:rsid w:val="00020E8D"/>
    <w:rsid w:val="00022B5D"/>
    <w:rsid w:val="0002349D"/>
    <w:rsid w:val="000236EE"/>
    <w:rsid w:val="0002418C"/>
    <w:rsid w:val="00024B45"/>
    <w:rsid w:val="0002655F"/>
    <w:rsid w:val="00027D95"/>
    <w:rsid w:val="00030521"/>
    <w:rsid w:val="00035F8E"/>
    <w:rsid w:val="000370C4"/>
    <w:rsid w:val="00040522"/>
    <w:rsid w:val="00041BC8"/>
    <w:rsid w:val="0004441A"/>
    <w:rsid w:val="00044ABE"/>
    <w:rsid w:val="00046991"/>
    <w:rsid w:val="00051C5C"/>
    <w:rsid w:val="00052682"/>
    <w:rsid w:val="00052BD5"/>
    <w:rsid w:val="000539B1"/>
    <w:rsid w:val="00054309"/>
    <w:rsid w:val="0005669B"/>
    <w:rsid w:val="000607A2"/>
    <w:rsid w:val="000618F9"/>
    <w:rsid w:val="0006285F"/>
    <w:rsid w:val="00063E09"/>
    <w:rsid w:val="0006535E"/>
    <w:rsid w:val="0006783F"/>
    <w:rsid w:val="00071814"/>
    <w:rsid w:val="000718F1"/>
    <w:rsid w:val="00074E92"/>
    <w:rsid w:val="00076C4A"/>
    <w:rsid w:val="00077B69"/>
    <w:rsid w:val="00083C39"/>
    <w:rsid w:val="00083D0A"/>
    <w:rsid w:val="00090312"/>
    <w:rsid w:val="000919E0"/>
    <w:rsid w:val="00092746"/>
    <w:rsid w:val="000A0E12"/>
    <w:rsid w:val="000A132D"/>
    <w:rsid w:val="000A40BD"/>
    <w:rsid w:val="000A4670"/>
    <w:rsid w:val="000A4987"/>
    <w:rsid w:val="000A58E0"/>
    <w:rsid w:val="000A58F7"/>
    <w:rsid w:val="000B6B7E"/>
    <w:rsid w:val="000B760E"/>
    <w:rsid w:val="000C0438"/>
    <w:rsid w:val="000D2445"/>
    <w:rsid w:val="000D3C03"/>
    <w:rsid w:val="000D4226"/>
    <w:rsid w:val="000D5353"/>
    <w:rsid w:val="000D5B2B"/>
    <w:rsid w:val="000D654A"/>
    <w:rsid w:val="000D7471"/>
    <w:rsid w:val="000E1398"/>
    <w:rsid w:val="000E1594"/>
    <w:rsid w:val="000E161D"/>
    <w:rsid w:val="000E1B31"/>
    <w:rsid w:val="000F04B1"/>
    <w:rsid w:val="000F15A9"/>
    <w:rsid w:val="000F3412"/>
    <w:rsid w:val="000F7B39"/>
    <w:rsid w:val="00103820"/>
    <w:rsid w:val="00104862"/>
    <w:rsid w:val="00107A27"/>
    <w:rsid w:val="0011184E"/>
    <w:rsid w:val="00113FBD"/>
    <w:rsid w:val="0011415F"/>
    <w:rsid w:val="001157A3"/>
    <w:rsid w:val="0011612A"/>
    <w:rsid w:val="00122960"/>
    <w:rsid w:val="00125E17"/>
    <w:rsid w:val="00126C96"/>
    <w:rsid w:val="0012707D"/>
    <w:rsid w:val="001326A3"/>
    <w:rsid w:val="00133A4F"/>
    <w:rsid w:val="001343C3"/>
    <w:rsid w:val="00141535"/>
    <w:rsid w:val="00141F99"/>
    <w:rsid w:val="00143905"/>
    <w:rsid w:val="00145D1B"/>
    <w:rsid w:val="00146C77"/>
    <w:rsid w:val="00146E06"/>
    <w:rsid w:val="00150C40"/>
    <w:rsid w:val="00150EAC"/>
    <w:rsid w:val="001515F8"/>
    <w:rsid w:val="00154620"/>
    <w:rsid w:val="00154A4C"/>
    <w:rsid w:val="00161735"/>
    <w:rsid w:val="001619FD"/>
    <w:rsid w:val="00162734"/>
    <w:rsid w:val="00162B63"/>
    <w:rsid w:val="001636C8"/>
    <w:rsid w:val="0016448F"/>
    <w:rsid w:val="00164C86"/>
    <w:rsid w:val="00166230"/>
    <w:rsid w:val="0017052E"/>
    <w:rsid w:val="00173D8C"/>
    <w:rsid w:val="00173E7C"/>
    <w:rsid w:val="001747D6"/>
    <w:rsid w:val="001804BF"/>
    <w:rsid w:val="00182038"/>
    <w:rsid w:val="00183CC8"/>
    <w:rsid w:val="00186BFA"/>
    <w:rsid w:val="00190753"/>
    <w:rsid w:val="00190914"/>
    <w:rsid w:val="00191AA2"/>
    <w:rsid w:val="00192219"/>
    <w:rsid w:val="001924CE"/>
    <w:rsid w:val="00192DF0"/>
    <w:rsid w:val="001931FB"/>
    <w:rsid w:val="00195575"/>
    <w:rsid w:val="00197B9B"/>
    <w:rsid w:val="001A4A2F"/>
    <w:rsid w:val="001A7DC1"/>
    <w:rsid w:val="001A7EBF"/>
    <w:rsid w:val="001B003B"/>
    <w:rsid w:val="001C0010"/>
    <w:rsid w:val="001C1913"/>
    <w:rsid w:val="001C1DC6"/>
    <w:rsid w:val="001C680F"/>
    <w:rsid w:val="001C76F8"/>
    <w:rsid w:val="001D059F"/>
    <w:rsid w:val="001D572B"/>
    <w:rsid w:val="001D5CCE"/>
    <w:rsid w:val="001D5DDF"/>
    <w:rsid w:val="001D5EF1"/>
    <w:rsid w:val="001D71BE"/>
    <w:rsid w:val="001D7F7B"/>
    <w:rsid w:val="001E0B06"/>
    <w:rsid w:val="001E109E"/>
    <w:rsid w:val="001E1720"/>
    <w:rsid w:val="001E1CBF"/>
    <w:rsid w:val="001E25D0"/>
    <w:rsid w:val="001E43F3"/>
    <w:rsid w:val="001E4C14"/>
    <w:rsid w:val="001E7167"/>
    <w:rsid w:val="001F212F"/>
    <w:rsid w:val="001F30FC"/>
    <w:rsid w:val="001F32F2"/>
    <w:rsid w:val="001F3D50"/>
    <w:rsid w:val="00200431"/>
    <w:rsid w:val="002024B4"/>
    <w:rsid w:val="00206FE7"/>
    <w:rsid w:val="00207624"/>
    <w:rsid w:val="00207B38"/>
    <w:rsid w:val="00210992"/>
    <w:rsid w:val="00210BCD"/>
    <w:rsid w:val="002147C3"/>
    <w:rsid w:val="0021598E"/>
    <w:rsid w:val="00220A13"/>
    <w:rsid w:val="0022110F"/>
    <w:rsid w:val="00224FA3"/>
    <w:rsid w:val="0022538A"/>
    <w:rsid w:val="002308DF"/>
    <w:rsid w:val="00232B55"/>
    <w:rsid w:val="00233094"/>
    <w:rsid w:val="00234600"/>
    <w:rsid w:val="00234604"/>
    <w:rsid w:val="00235666"/>
    <w:rsid w:val="0024043A"/>
    <w:rsid w:val="00240B67"/>
    <w:rsid w:val="00241877"/>
    <w:rsid w:val="002447C6"/>
    <w:rsid w:val="00245C61"/>
    <w:rsid w:val="002468E1"/>
    <w:rsid w:val="00246A8E"/>
    <w:rsid w:val="00251DA8"/>
    <w:rsid w:val="00252252"/>
    <w:rsid w:val="00254AF9"/>
    <w:rsid w:val="002569B2"/>
    <w:rsid w:val="00256B10"/>
    <w:rsid w:val="002572F1"/>
    <w:rsid w:val="00260EE6"/>
    <w:rsid w:val="002623B5"/>
    <w:rsid w:val="00262400"/>
    <w:rsid w:val="00264A3A"/>
    <w:rsid w:val="00265518"/>
    <w:rsid w:val="00267754"/>
    <w:rsid w:val="00270C9B"/>
    <w:rsid w:val="00274612"/>
    <w:rsid w:val="00275A96"/>
    <w:rsid w:val="0028171E"/>
    <w:rsid w:val="00282468"/>
    <w:rsid w:val="00282D10"/>
    <w:rsid w:val="00283C1A"/>
    <w:rsid w:val="00286B6C"/>
    <w:rsid w:val="00287C99"/>
    <w:rsid w:val="00287DB1"/>
    <w:rsid w:val="00293AAE"/>
    <w:rsid w:val="00294912"/>
    <w:rsid w:val="002949FB"/>
    <w:rsid w:val="0029791F"/>
    <w:rsid w:val="002A00AB"/>
    <w:rsid w:val="002A0AA3"/>
    <w:rsid w:val="002A2684"/>
    <w:rsid w:val="002A2FE6"/>
    <w:rsid w:val="002A2FEE"/>
    <w:rsid w:val="002A5526"/>
    <w:rsid w:val="002A5ABD"/>
    <w:rsid w:val="002A5B47"/>
    <w:rsid w:val="002B00B0"/>
    <w:rsid w:val="002B6DA1"/>
    <w:rsid w:val="002B7593"/>
    <w:rsid w:val="002B79E6"/>
    <w:rsid w:val="002C00EF"/>
    <w:rsid w:val="002C150B"/>
    <w:rsid w:val="002C2CA2"/>
    <w:rsid w:val="002C3BF0"/>
    <w:rsid w:val="002C4C92"/>
    <w:rsid w:val="002C57E8"/>
    <w:rsid w:val="002C622F"/>
    <w:rsid w:val="002D04C5"/>
    <w:rsid w:val="002D3AA5"/>
    <w:rsid w:val="002D457A"/>
    <w:rsid w:val="002D48D3"/>
    <w:rsid w:val="002D6642"/>
    <w:rsid w:val="002D6F99"/>
    <w:rsid w:val="002D731B"/>
    <w:rsid w:val="002D7397"/>
    <w:rsid w:val="002E0A0A"/>
    <w:rsid w:val="002E196A"/>
    <w:rsid w:val="002E558C"/>
    <w:rsid w:val="002E7900"/>
    <w:rsid w:val="002F0C5E"/>
    <w:rsid w:val="002F0E73"/>
    <w:rsid w:val="002F4335"/>
    <w:rsid w:val="002F585F"/>
    <w:rsid w:val="003042C4"/>
    <w:rsid w:val="003044E2"/>
    <w:rsid w:val="00304EE2"/>
    <w:rsid w:val="003109B2"/>
    <w:rsid w:val="00311B4F"/>
    <w:rsid w:val="00313B6B"/>
    <w:rsid w:val="003163CA"/>
    <w:rsid w:val="00320ACD"/>
    <w:rsid w:val="00320E7B"/>
    <w:rsid w:val="003222FF"/>
    <w:rsid w:val="00324A0B"/>
    <w:rsid w:val="00325F74"/>
    <w:rsid w:val="0033133C"/>
    <w:rsid w:val="0033204F"/>
    <w:rsid w:val="00333B40"/>
    <w:rsid w:val="003361DA"/>
    <w:rsid w:val="003364FB"/>
    <w:rsid w:val="00340FB1"/>
    <w:rsid w:val="00352B8F"/>
    <w:rsid w:val="00356487"/>
    <w:rsid w:val="00357B2F"/>
    <w:rsid w:val="0036005B"/>
    <w:rsid w:val="0036045D"/>
    <w:rsid w:val="003617CA"/>
    <w:rsid w:val="0036542B"/>
    <w:rsid w:val="00365923"/>
    <w:rsid w:val="00365D92"/>
    <w:rsid w:val="00373FE7"/>
    <w:rsid w:val="003747B3"/>
    <w:rsid w:val="00374FFC"/>
    <w:rsid w:val="00375A2F"/>
    <w:rsid w:val="00376BC9"/>
    <w:rsid w:val="00377F15"/>
    <w:rsid w:val="00382EAB"/>
    <w:rsid w:val="00384EA2"/>
    <w:rsid w:val="00385766"/>
    <w:rsid w:val="00394A32"/>
    <w:rsid w:val="00395204"/>
    <w:rsid w:val="0039545B"/>
    <w:rsid w:val="003966A3"/>
    <w:rsid w:val="003A0873"/>
    <w:rsid w:val="003A08EA"/>
    <w:rsid w:val="003A0B86"/>
    <w:rsid w:val="003A1479"/>
    <w:rsid w:val="003A494A"/>
    <w:rsid w:val="003A680E"/>
    <w:rsid w:val="003B036C"/>
    <w:rsid w:val="003B0F84"/>
    <w:rsid w:val="003B1EF9"/>
    <w:rsid w:val="003B2656"/>
    <w:rsid w:val="003B2766"/>
    <w:rsid w:val="003B5935"/>
    <w:rsid w:val="003B60C2"/>
    <w:rsid w:val="003C2606"/>
    <w:rsid w:val="003C369F"/>
    <w:rsid w:val="003C3C87"/>
    <w:rsid w:val="003D0753"/>
    <w:rsid w:val="003D1E91"/>
    <w:rsid w:val="003D47EB"/>
    <w:rsid w:val="003D56F5"/>
    <w:rsid w:val="003D752B"/>
    <w:rsid w:val="003D7860"/>
    <w:rsid w:val="003E3AA7"/>
    <w:rsid w:val="003E5EF2"/>
    <w:rsid w:val="00400BF3"/>
    <w:rsid w:val="004108CD"/>
    <w:rsid w:val="00412948"/>
    <w:rsid w:val="00412E4D"/>
    <w:rsid w:val="004212B7"/>
    <w:rsid w:val="0042188D"/>
    <w:rsid w:val="004229C8"/>
    <w:rsid w:val="00424728"/>
    <w:rsid w:val="004276CF"/>
    <w:rsid w:val="00427820"/>
    <w:rsid w:val="00432843"/>
    <w:rsid w:val="0043513C"/>
    <w:rsid w:val="00435F0F"/>
    <w:rsid w:val="00443437"/>
    <w:rsid w:val="00445A54"/>
    <w:rsid w:val="00446358"/>
    <w:rsid w:val="00446AC4"/>
    <w:rsid w:val="00450127"/>
    <w:rsid w:val="00451D87"/>
    <w:rsid w:val="004520B4"/>
    <w:rsid w:val="0045213C"/>
    <w:rsid w:val="004545DF"/>
    <w:rsid w:val="00461A2D"/>
    <w:rsid w:val="00461FB2"/>
    <w:rsid w:val="00462C6D"/>
    <w:rsid w:val="004653AD"/>
    <w:rsid w:val="004656B9"/>
    <w:rsid w:val="00471D84"/>
    <w:rsid w:val="00472EA4"/>
    <w:rsid w:val="00473BB1"/>
    <w:rsid w:val="004751E4"/>
    <w:rsid w:val="004759B2"/>
    <w:rsid w:val="00475E69"/>
    <w:rsid w:val="0047633E"/>
    <w:rsid w:val="00477F5D"/>
    <w:rsid w:val="0049083C"/>
    <w:rsid w:val="00492E70"/>
    <w:rsid w:val="00494A24"/>
    <w:rsid w:val="004960F7"/>
    <w:rsid w:val="004A43F6"/>
    <w:rsid w:val="004A4B52"/>
    <w:rsid w:val="004A4E42"/>
    <w:rsid w:val="004B0B1E"/>
    <w:rsid w:val="004B0F30"/>
    <w:rsid w:val="004B2F85"/>
    <w:rsid w:val="004B3413"/>
    <w:rsid w:val="004B37E6"/>
    <w:rsid w:val="004B5705"/>
    <w:rsid w:val="004B5DA6"/>
    <w:rsid w:val="004C2CF7"/>
    <w:rsid w:val="004C2F0F"/>
    <w:rsid w:val="004C2F6E"/>
    <w:rsid w:val="004C4F8E"/>
    <w:rsid w:val="004C4FF4"/>
    <w:rsid w:val="004C545E"/>
    <w:rsid w:val="004C61C3"/>
    <w:rsid w:val="004C7BB9"/>
    <w:rsid w:val="004D13BB"/>
    <w:rsid w:val="004D2B0E"/>
    <w:rsid w:val="004D2F39"/>
    <w:rsid w:val="004D31F1"/>
    <w:rsid w:val="004D39DF"/>
    <w:rsid w:val="004D480B"/>
    <w:rsid w:val="004D5070"/>
    <w:rsid w:val="004E2ABA"/>
    <w:rsid w:val="004E2C12"/>
    <w:rsid w:val="004E410D"/>
    <w:rsid w:val="004E6069"/>
    <w:rsid w:val="004E77D8"/>
    <w:rsid w:val="004F0D95"/>
    <w:rsid w:val="004F1CFC"/>
    <w:rsid w:val="004F368B"/>
    <w:rsid w:val="004F3D92"/>
    <w:rsid w:val="004F4379"/>
    <w:rsid w:val="004F6F10"/>
    <w:rsid w:val="004F741F"/>
    <w:rsid w:val="00501098"/>
    <w:rsid w:val="00501FD3"/>
    <w:rsid w:val="0050219F"/>
    <w:rsid w:val="005033A3"/>
    <w:rsid w:val="00503810"/>
    <w:rsid w:val="00504151"/>
    <w:rsid w:val="00510EBC"/>
    <w:rsid w:val="00512E57"/>
    <w:rsid w:val="00515E00"/>
    <w:rsid w:val="00517314"/>
    <w:rsid w:val="005229C6"/>
    <w:rsid w:val="00523512"/>
    <w:rsid w:val="00523DF0"/>
    <w:rsid w:val="00527065"/>
    <w:rsid w:val="00533434"/>
    <w:rsid w:val="0053549F"/>
    <w:rsid w:val="005367FD"/>
    <w:rsid w:val="00537D3A"/>
    <w:rsid w:val="00540238"/>
    <w:rsid w:val="00540D01"/>
    <w:rsid w:val="005412FB"/>
    <w:rsid w:val="005429F7"/>
    <w:rsid w:val="00544B14"/>
    <w:rsid w:val="005453AA"/>
    <w:rsid w:val="00547DCF"/>
    <w:rsid w:val="0055216C"/>
    <w:rsid w:val="00552956"/>
    <w:rsid w:val="00553D33"/>
    <w:rsid w:val="00560F5D"/>
    <w:rsid w:val="00570D64"/>
    <w:rsid w:val="00573838"/>
    <w:rsid w:val="00574A45"/>
    <w:rsid w:val="00575019"/>
    <w:rsid w:val="00580EA8"/>
    <w:rsid w:val="00581F99"/>
    <w:rsid w:val="00582714"/>
    <w:rsid w:val="005837DD"/>
    <w:rsid w:val="0058712D"/>
    <w:rsid w:val="00592D06"/>
    <w:rsid w:val="00595D98"/>
    <w:rsid w:val="0059661F"/>
    <w:rsid w:val="00596D05"/>
    <w:rsid w:val="00596EAB"/>
    <w:rsid w:val="005A38E7"/>
    <w:rsid w:val="005A62D0"/>
    <w:rsid w:val="005B4006"/>
    <w:rsid w:val="005B4548"/>
    <w:rsid w:val="005B4DAB"/>
    <w:rsid w:val="005B5A59"/>
    <w:rsid w:val="005B74AC"/>
    <w:rsid w:val="005C2FDF"/>
    <w:rsid w:val="005C5E81"/>
    <w:rsid w:val="005C6CFB"/>
    <w:rsid w:val="005C6E24"/>
    <w:rsid w:val="005C7220"/>
    <w:rsid w:val="005C7B7E"/>
    <w:rsid w:val="005D0274"/>
    <w:rsid w:val="005D119D"/>
    <w:rsid w:val="005D17A3"/>
    <w:rsid w:val="005D719E"/>
    <w:rsid w:val="005E0041"/>
    <w:rsid w:val="005E1077"/>
    <w:rsid w:val="005E1BCB"/>
    <w:rsid w:val="005E3910"/>
    <w:rsid w:val="005E4B42"/>
    <w:rsid w:val="005E505C"/>
    <w:rsid w:val="005F0561"/>
    <w:rsid w:val="005F3588"/>
    <w:rsid w:val="005F4F64"/>
    <w:rsid w:val="0060220D"/>
    <w:rsid w:val="00613614"/>
    <w:rsid w:val="006159B1"/>
    <w:rsid w:val="00616E23"/>
    <w:rsid w:val="00617A50"/>
    <w:rsid w:val="00620AA6"/>
    <w:rsid w:val="00620BB4"/>
    <w:rsid w:val="00620E33"/>
    <w:rsid w:val="00622E85"/>
    <w:rsid w:val="006246F3"/>
    <w:rsid w:val="00627412"/>
    <w:rsid w:val="0063109D"/>
    <w:rsid w:val="00631A9A"/>
    <w:rsid w:val="00632F73"/>
    <w:rsid w:val="00633CB4"/>
    <w:rsid w:val="006352C8"/>
    <w:rsid w:val="0063562F"/>
    <w:rsid w:val="00641A67"/>
    <w:rsid w:val="006424A2"/>
    <w:rsid w:val="006432BC"/>
    <w:rsid w:val="00644D81"/>
    <w:rsid w:val="00652D95"/>
    <w:rsid w:val="006534CC"/>
    <w:rsid w:val="00654F77"/>
    <w:rsid w:val="00657B17"/>
    <w:rsid w:val="0066013C"/>
    <w:rsid w:val="0066284F"/>
    <w:rsid w:val="00662CEB"/>
    <w:rsid w:val="006640CC"/>
    <w:rsid w:val="006644C0"/>
    <w:rsid w:val="00667169"/>
    <w:rsid w:val="00670928"/>
    <w:rsid w:val="00671025"/>
    <w:rsid w:val="006727F5"/>
    <w:rsid w:val="00672AE1"/>
    <w:rsid w:val="00677365"/>
    <w:rsid w:val="006802B0"/>
    <w:rsid w:val="006842D7"/>
    <w:rsid w:val="00684CF6"/>
    <w:rsid w:val="00685214"/>
    <w:rsid w:val="0068699C"/>
    <w:rsid w:val="0069466D"/>
    <w:rsid w:val="006953D8"/>
    <w:rsid w:val="006958FA"/>
    <w:rsid w:val="00696370"/>
    <w:rsid w:val="006A434E"/>
    <w:rsid w:val="006A4384"/>
    <w:rsid w:val="006B2645"/>
    <w:rsid w:val="006B6032"/>
    <w:rsid w:val="006C196D"/>
    <w:rsid w:val="006C371E"/>
    <w:rsid w:val="006C37A5"/>
    <w:rsid w:val="006C3F9F"/>
    <w:rsid w:val="006C546F"/>
    <w:rsid w:val="006D4470"/>
    <w:rsid w:val="006D5E29"/>
    <w:rsid w:val="006D603E"/>
    <w:rsid w:val="006E5236"/>
    <w:rsid w:val="006E7A5E"/>
    <w:rsid w:val="006F038A"/>
    <w:rsid w:val="006F1F05"/>
    <w:rsid w:val="006F27A2"/>
    <w:rsid w:val="006F2905"/>
    <w:rsid w:val="006F2BD0"/>
    <w:rsid w:val="006F6F01"/>
    <w:rsid w:val="00700128"/>
    <w:rsid w:val="0070292F"/>
    <w:rsid w:val="00703043"/>
    <w:rsid w:val="00706E3A"/>
    <w:rsid w:val="00706FCB"/>
    <w:rsid w:val="00707BB2"/>
    <w:rsid w:val="00711861"/>
    <w:rsid w:val="00711C9A"/>
    <w:rsid w:val="00712CA3"/>
    <w:rsid w:val="00712D13"/>
    <w:rsid w:val="00714E8F"/>
    <w:rsid w:val="00716ED2"/>
    <w:rsid w:val="00721469"/>
    <w:rsid w:val="00722C1D"/>
    <w:rsid w:val="007232DE"/>
    <w:rsid w:val="00723FD7"/>
    <w:rsid w:val="00726A31"/>
    <w:rsid w:val="007279D8"/>
    <w:rsid w:val="0073349D"/>
    <w:rsid w:val="0073373C"/>
    <w:rsid w:val="0073394C"/>
    <w:rsid w:val="007351E8"/>
    <w:rsid w:val="00735829"/>
    <w:rsid w:val="00736FBE"/>
    <w:rsid w:val="007416A6"/>
    <w:rsid w:val="0074268E"/>
    <w:rsid w:val="00742A21"/>
    <w:rsid w:val="00742B89"/>
    <w:rsid w:val="00744464"/>
    <w:rsid w:val="00745528"/>
    <w:rsid w:val="0074642C"/>
    <w:rsid w:val="0075015F"/>
    <w:rsid w:val="00751727"/>
    <w:rsid w:val="00756A2E"/>
    <w:rsid w:val="00760CF0"/>
    <w:rsid w:val="00764BC0"/>
    <w:rsid w:val="00764C35"/>
    <w:rsid w:val="00766B32"/>
    <w:rsid w:val="00766DB4"/>
    <w:rsid w:val="00770B43"/>
    <w:rsid w:val="00771CFE"/>
    <w:rsid w:val="007730DF"/>
    <w:rsid w:val="007737C3"/>
    <w:rsid w:val="00776102"/>
    <w:rsid w:val="0077618A"/>
    <w:rsid w:val="007818A6"/>
    <w:rsid w:val="007836F3"/>
    <w:rsid w:val="00783D84"/>
    <w:rsid w:val="00783E63"/>
    <w:rsid w:val="007860C6"/>
    <w:rsid w:val="00786274"/>
    <w:rsid w:val="00791629"/>
    <w:rsid w:val="007924E7"/>
    <w:rsid w:val="00792686"/>
    <w:rsid w:val="00796510"/>
    <w:rsid w:val="00796942"/>
    <w:rsid w:val="007A17D6"/>
    <w:rsid w:val="007A19EA"/>
    <w:rsid w:val="007A21D4"/>
    <w:rsid w:val="007A2BEA"/>
    <w:rsid w:val="007A6DDC"/>
    <w:rsid w:val="007B0553"/>
    <w:rsid w:val="007B0ADA"/>
    <w:rsid w:val="007B0BA4"/>
    <w:rsid w:val="007C2060"/>
    <w:rsid w:val="007C25EA"/>
    <w:rsid w:val="007C2C78"/>
    <w:rsid w:val="007C5ACC"/>
    <w:rsid w:val="007C6E08"/>
    <w:rsid w:val="007C744A"/>
    <w:rsid w:val="007C780D"/>
    <w:rsid w:val="007C7D97"/>
    <w:rsid w:val="007D11C0"/>
    <w:rsid w:val="007D14B8"/>
    <w:rsid w:val="007D1FA2"/>
    <w:rsid w:val="007D412C"/>
    <w:rsid w:val="007D59CA"/>
    <w:rsid w:val="007D6D73"/>
    <w:rsid w:val="007E5388"/>
    <w:rsid w:val="007F4783"/>
    <w:rsid w:val="007F4E53"/>
    <w:rsid w:val="008048C7"/>
    <w:rsid w:val="008055C0"/>
    <w:rsid w:val="00806F43"/>
    <w:rsid w:val="008112A6"/>
    <w:rsid w:val="00811C11"/>
    <w:rsid w:val="00816372"/>
    <w:rsid w:val="00816D37"/>
    <w:rsid w:val="008177B8"/>
    <w:rsid w:val="00823B1C"/>
    <w:rsid w:val="008334B6"/>
    <w:rsid w:val="00836F86"/>
    <w:rsid w:val="008379EB"/>
    <w:rsid w:val="00837CDD"/>
    <w:rsid w:val="00840D40"/>
    <w:rsid w:val="00840D87"/>
    <w:rsid w:val="0084156F"/>
    <w:rsid w:val="00845BB2"/>
    <w:rsid w:val="00846FC8"/>
    <w:rsid w:val="00851FDB"/>
    <w:rsid w:val="00854D41"/>
    <w:rsid w:val="008576A0"/>
    <w:rsid w:val="0086577C"/>
    <w:rsid w:val="00866275"/>
    <w:rsid w:val="00867877"/>
    <w:rsid w:val="008717A6"/>
    <w:rsid w:val="00871D81"/>
    <w:rsid w:val="00875B52"/>
    <w:rsid w:val="0087730A"/>
    <w:rsid w:val="0087794B"/>
    <w:rsid w:val="00877A88"/>
    <w:rsid w:val="00880786"/>
    <w:rsid w:val="00885006"/>
    <w:rsid w:val="0089087C"/>
    <w:rsid w:val="00891424"/>
    <w:rsid w:val="00892384"/>
    <w:rsid w:val="00895C19"/>
    <w:rsid w:val="008969BE"/>
    <w:rsid w:val="008970C6"/>
    <w:rsid w:val="008A1C63"/>
    <w:rsid w:val="008A2251"/>
    <w:rsid w:val="008A24EE"/>
    <w:rsid w:val="008A277F"/>
    <w:rsid w:val="008A2AC2"/>
    <w:rsid w:val="008A6A0E"/>
    <w:rsid w:val="008B0A80"/>
    <w:rsid w:val="008B16DA"/>
    <w:rsid w:val="008B5B8F"/>
    <w:rsid w:val="008B6644"/>
    <w:rsid w:val="008C02A9"/>
    <w:rsid w:val="008C0995"/>
    <w:rsid w:val="008C107C"/>
    <w:rsid w:val="008C2275"/>
    <w:rsid w:val="008C2CE6"/>
    <w:rsid w:val="008C32ED"/>
    <w:rsid w:val="008C3F38"/>
    <w:rsid w:val="008D026C"/>
    <w:rsid w:val="008D11D9"/>
    <w:rsid w:val="008D29B0"/>
    <w:rsid w:val="008D380C"/>
    <w:rsid w:val="008D3DF2"/>
    <w:rsid w:val="008D47DC"/>
    <w:rsid w:val="008D5FCC"/>
    <w:rsid w:val="008D6CFB"/>
    <w:rsid w:val="008D6EDC"/>
    <w:rsid w:val="008D6F1B"/>
    <w:rsid w:val="008E0356"/>
    <w:rsid w:val="008E2039"/>
    <w:rsid w:val="008E236B"/>
    <w:rsid w:val="008E2CD9"/>
    <w:rsid w:val="008E5A9B"/>
    <w:rsid w:val="008E6E7C"/>
    <w:rsid w:val="008E795B"/>
    <w:rsid w:val="008F0B19"/>
    <w:rsid w:val="008F3A9E"/>
    <w:rsid w:val="008F51D9"/>
    <w:rsid w:val="008F572F"/>
    <w:rsid w:val="00901E63"/>
    <w:rsid w:val="00903C87"/>
    <w:rsid w:val="009060F3"/>
    <w:rsid w:val="00907346"/>
    <w:rsid w:val="009114BF"/>
    <w:rsid w:val="00911C1D"/>
    <w:rsid w:val="00912A2C"/>
    <w:rsid w:val="00913B40"/>
    <w:rsid w:val="00916775"/>
    <w:rsid w:val="00916D7A"/>
    <w:rsid w:val="00920A65"/>
    <w:rsid w:val="00930062"/>
    <w:rsid w:val="009313E8"/>
    <w:rsid w:val="00931431"/>
    <w:rsid w:val="00931F93"/>
    <w:rsid w:val="00933863"/>
    <w:rsid w:val="009348ED"/>
    <w:rsid w:val="00937770"/>
    <w:rsid w:val="00940870"/>
    <w:rsid w:val="009425C9"/>
    <w:rsid w:val="0094275A"/>
    <w:rsid w:val="009441C7"/>
    <w:rsid w:val="009467D9"/>
    <w:rsid w:val="009470F3"/>
    <w:rsid w:val="009471B1"/>
    <w:rsid w:val="00950553"/>
    <w:rsid w:val="00957118"/>
    <w:rsid w:val="009571F8"/>
    <w:rsid w:val="009601FA"/>
    <w:rsid w:val="00961B09"/>
    <w:rsid w:val="00961B49"/>
    <w:rsid w:val="009625B4"/>
    <w:rsid w:val="00963039"/>
    <w:rsid w:val="00964B95"/>
    <w:rsid w:val="009670FD"/>
    <w:rsid w:val="009706FB"/>
    <w:rsid w:val="00971686"/>
    <w:rsid w:val="00972076"/>
    <w:rsid w:val="0097266B"/>
    <w:rsid w:val="009757D1"/>
    <w:rsid w:val="00977AE6"/>
    <w:rsid w:val="00981D43"/>
    <w:rsid w:val="00984B49"/>
    <w:rsid w:val="00984CC5"/>
    <w:rsid w:val="00987398"/>
    <w:rsid w:val="00994EEA"/>
    <w:rsid w:val="0099761F"/>
    <w:rsid w:val="00997E76"/>
    <w:rsid w:val="009A01A9"/>
    <w:rsid w:val="009A0924"/>
    <w:rsid w:val="009A26C7"/>
    <w:rsid w:val="009A2EB4"/>
    <w:rsid w:val="009A3B8C"/>
    <w:rsid w:val="009A56A2"/>
    <w:rsid w:val="009A64F4"/>
    <w:rsid w:val="009A6A85"/>
    <w:rsid w:val="009B3D1E"/>
    <w:rsid w:val="009B4D0E"/>
    <w:rsid w:val="009B6C87"/>
    <w:rsid w:val="009B73E2"/>
    <w:rsid w:val="009C0614"/>
    <w:rsid w:val="009C5856"/>
    <w:rsid w:val="009C5B68"/>
    <w:rsid w:val="009C7777"/>
    <w:rsid w:val="009C77F8"/>
    <w:rsid w:val="009D0397"/>
    <w:rsid w:val="009D1ECE"/>
    <w:rsid w:val="009D1FAE"/>
    <w:rsid w:val="009D47F8"/>
    <w:rsid w:val="009D6839"/>
    <w:rsid w:val="009E1597"/>
    <w:rsid w:val="009E2A2E"/>
    <w:rsid w:val="009F22C5"/>
    <w:rsid w:val="00A01C6B"/>
    <w:rsid w:val="00A02E59"/>
    <w:rsid w:val="00A04683"/>
    <w:rsid w:val="00A060BD"/>
    <w:rsid w:val="00A150C0"/>
    <w:rsid w:val="00A15F00"/>
    <w:rsid w:val="00A1648D"/>
    <w:rsid w:val="00A16579"/>
    <w:rsid w:val="00A17CA2"/>
    <w:rsid w:val="00A210AA"/>
    <w:rsid w:val="00A234F3"/>
    <w:rsid w:val="00A23690"/>
    <w:rsid w:val="00A24663"/>
    <w:rsid w:val="00A25C18"/>
    <w:rsid w:val="00A30780"/>
    <w:rsid w:val="00A3267E"/>
    <w:rsid w:val="00A33E6D"/>
    <w:rsid w:val="00A34D59"/>
    <w:rsid w:val="00A356C5"/>
    <w:rsid w:val="00A35EDE"/>
    <w:rsid w:val="00A373CA"/>
    <w:rsid w:val="00A44F1B"/>
    <w:rsid w:val="00A45195"/>
    <w:rsid w:val="00A45A48"/>
    <w:rsid w:val="00A5297C"/>
    <w:rsid w:val="00A5344E"/>
    <w:rsid w:val="00A53759"/>
    <w:rsid w:val="00A5587D"/>
    <w:rsid w:val="00A572CD"/>
    <w:rsid w:val="00A57698"/>
    <w:rsid w:val="00A60AC7"/>
    <w:rsid w:val="00A64426"/>
    <w:rsid w:val="00A713AA"/>
    <w:rsid w:val="00A71657"/>
    <w:rsid w:val="00A732CE"/>
    <w:rsid w:val="00A76418"/>
    <w:rsid w:val="00A80470"/>
    <w:rsid w:val="00A82370"/>
    <w:rsid w:val="00A85046"/>
    <w:rsid w:val="00A96ED8"/>
    <w:rsid w:val="00AA4FC1"/>
    <w:rsid w:val="00AA5731"/>
    <w:rsid w:val="00AA66E6"/>
    <w:rsid w:val="00AA6DD6"/>
    <w:rsid w:val="00AA78A4"/>
    <w:rsid w:val="00AA7A1F"/>
    <w:rsid w:val="00AB0CD8"/>
    <w:rsid w:val="00AB1548"/>
    <w:rsid w:val="00AC401D"/>
    <w:rsid w:val="00AC4EED"/>
    <w:rsid w:val="00AC4F94"/>
    <w:rsid w:val="00AC50E6"/>
    <w:rsid w:val="00AC6512"/>
    <w:rsid w:val="00AD23EA"/>
    <w:rsid w:val="00AD4D11"/>
    <w:rsid w:val="00AD5E98"/>
    <w:rsid w:val="00AE2930"/>
    <w:rsid w:val="00AE7B0C"/>
    <w:rsid w:val="00AE7D37"/>
    <w:rsid w:val="00AF127B"/>
    <w:rsid w:val="00AF16B5"/>
    <w:rsid w:val="00AF3140"/>
    <w:rsid w:val="00AF600B"/>
    <w:rsid w:val="00B01362"/>
    <w:rsid w:val="00B0487B"/>
    <w:rsid w:val="00B05B2A"/>
    <w:rsid w:val="00B131D7"/>
    <w:rsid w:val="00B14597"/>
    <w:rsid w:val="00B1577A"/>
    <w:rsid w:val="00B15E92"/>
    <w:rsid w:val="00B172BF"/>
    <w:rsid w:val="00B17977"/>
    <w:rsid w:val="00B210E6"/>
    <w:rsid w:val="00B2284A"/>
    <w:rsid w:val="00B2406D"/>
    <w:rsid w:val="00B27FF9"/>
    <w:rsid w:val="00B31CB5"/>
    <w:rsid w:val="00B31F96"/>
    <w:rsid w:val="00B34740"/>
    <w:rsid w:val="00B35CF0"/>
    <w:rsid w:val="00B36127"/>
    <w:rsid w:val="00B37E57"/>
    <w:rsid w:val="00B45FD2"/>
    <w:rsid w:val="00B50906"/>
    <w:rsid w:val="00B5343B"/>
    <w:rsid w:val="00B5352B"/>
    <w:rsid w:val="00B54CEC"/>
    <w:rsid w:val="00B550CD"/>
    <w:rsid w:val="00B55E3D"/>
    <w:rsid w:val="00B6104B"/>
    <w:rsid w:val="00B63500"/>
    <w:rsid w:val="00B7178E"/>
    <w:rsid w:val="00B72C05"/>
    <w:rsid w:val="00B7478A"/>
    <w:rsid w:val="00B7614B"/>
    <w:rsid w:val="00B7622F"/>
    <w:rsid w:val="00B83206"/>
    <w:rsid w:val="00B835EA"/>
    <w:rsid w:val="00B864BA"/>
    <w:rsid w:val="00B87382"/>
    <w:rsid w:val="00B91026"/>
    <w:rsid w:val="00B9369D"/>
    <w:rsid w:val="00B9397D"/>
    <w:rsid w:val="00B94B83"/>
    <w:rsid w:val="00B96CD4"/>
    <w:rsid w:val="00B970E3"/>
    <w:rsid w:val="00BA16DE"/>
    <w:rsid w:val="00BA1E5A"/>
    <w:rsid w:val="00BA2DA6"/>
    <w:rsid w:val="00BA58DB"/>
    <w:rsid w:val="00BA7473"/>
    <w:rsid w:val="00BB52EA"/>
    <w:rsid w:val="00BC3B99"/>
    <w:rsid w:val="00BC7043"/>
    <w:rsid w:val="00BD0208"/>
    <w:rsid w:val="00BD359A"/>
    <w:rsid w:val="00BD7F70"/>
    <w:rsid w:val="00BE40A9"/>
    <w:rsid w:val="00BF0AC5"/>
    <w:rsid w:val="00BF196C"/>
    <w:rsid w:val="00BF2F7D"/>
    <w:rsid w:val="00BF4748"/>
    <w:rsid w:val="00BF56BF"/>
    <w:rsid w:val="00BF712D"/>
    <w:rsid w:val="00C00A4C"/>
    <w:rsid w:val="00C03771"/>
    <w:rsid w:val="00C03F9C"/>
    <w:rsid w:val="00C0418E"/>
    <w:rsid w:val="00C04FC1"/>
    <w:rsid w:val="00C07CF7"/>
    <w:rsid w:val="00C130BE"/>
    <w:rsid w:val="00C27B7C"/>
    <w:rsid w:val="00C3254A"/>
    <w:rsid w:val="00C3282B"/>
    <w:rsid w:val="00C33A52"/>
    <w:rsid w:val="00C35B1D"/>
    <w:rsid w:val="00C3657E"/>
    <w:rsid w:val="00C449D5"/>
    <w:rsid w:val="00C45746"/>
    <w:rsid w:val="00C46197"/>
    <w:rsid w:val="00C46761"/>
    <w:rsid w:val="00C47AB5"/>
    <w:rsid w:val="00C52E27"/>
    <w:rsid w:val="00C569F9"/>
    <w:rsid w:val="00C57021"/>
    <w:rsid w:val="00C57267"/>
    <w:rsid w:val="00C60B8C"/>
    <w:rsid w:val="00C620B6"/>
    <w:rsid w:val="00C705D8"/>
    <w:rsid w:val="00C71E36"/>
    <w:rsid w:val="00C738AF"/>
    <w:rsid w:val="00C75330"/>
    <w:rsid w:val="00C7759B"/>
    <w:rsid w:val="00C801EF"/>
    <w:rsid w:val="00C805B7"/>
    <w:rsid w:val="00C84890"/>
    <w:rsid w:val="00C867BE"/>
    <w:rsid w:val="00C92186"/>
    <w:rsid w:val="00C94FD5"/>
    <w:rsid w:val="00CA36C7"/>
    <w:rsid w:val="00CA7198"/>
    <w:rsid w:val="00CB027D"/>
    <w:rsid w:val="00CB2645"/>
    <w:rsid w:val="00CB34DC"/>
    <w:rsid w:val="00CB4F11"/>
    <w:rsid w:val="00CB506F"/>
    <w:rsid w:val="00CB742E"/>
    <w:rsid w:val="00CC0400"/>
    <w:rsid w:val="00CC1F0C"/>
    <w:rsid w:val="00CC397A"/>
    <w:rsid w:val="00CC4802"/>
    <w:rsid w:val="00CC5D3F"/>
    <w:rsid w:val="00CC6F34"/>
    <w:rsid w:val="00CC77B1"/>
    <w:rsid w:val="00CC7B2C"/>
    <w:rsid w:val="00CD0E3C"/>
    <w:rsid w:val="00CD0F50"/>
    <w:rsid w:val="00CD12CA"/>
    <w:rsid w:val="00CD1F49"/>
    <w:rsid w:val="00CD329A"/>
    <w:rsid w:val="00CD7E1A"/>
    <w:rsid w:val="00CE0B7A"/>
    <w:rsid w:val="00CE1F26"/>
    <w:rsid w:val="00CE274C"/>
    <w:rsid w:val="00CE408F"/>
    <w:rsid w:val="00CE40B1"/>
    <w:rsid w:val="00CE45F0"/>
    <w:rsid w:val="00CE50A8"/>
    <w:rsid w:val="00CE5715"/>
    <w:rsid w:val="00CF0D74"/>
    <w:rsid w:val="00CF3571"/>
    <w:rsid w:val="00CF64F4"/>
    <w:rsid w:val="00D04BEF"/>
    <w:rsid w:val="00D051DF"/>
    <w:rsid w:val="00D075F9"/>
    <w:rsid w:val="00D127E6"/>
    <w:rsid w:val="00D14810"/>
    <w:rsid w:val="00D15BFB"/>
    <w:rsid w:val="00D23AD1"/>
    <w:rsid w:val="00D26775"/>
    <w:rsid w:val="00D26FCD"/>
    <w:rsid w:val="00D27EA8"/>
    <w:rsid w:val="00D31BAE"/>
    <w:rsid w:val="00D4057B"/>
    <w:rsid w:val="00D405A9"/>
    <w:rsid w:val="00D41175"/>
    <w:rsid w:val="00D4322F"/>
    <w:rsid w:val="00D446DB"/>
    <w:rsid w:val="00D46E27"/>
    <w:rsid w:val="00D4791C"/>
    <w:rsid w:val="00D57F3A"/>
    <w:rsid w:val="00D6064B"/>
    <w:rsid w:val="00D607F9"/>
    <w:rsid w:val="00D60B28"/>
    <w:rsid w:val="00D6301B"/>
    <w:rsid w:val="00D63F5B"/>
    <w:rsid w:val="00D64C62"/>
    <w:rsid w:val="00D6600D"/>
    <w:rsid w:val="00D718EF"/>
    <w:rsid w:val="00D72701"/>
    <w:rsid w:val="00D74969"/>
    <w:rsid w:val="00D76EB6"/>
    <w:rsid w:val="00D77C98"/>
    <w:rsid w:val="00D85063"/>
    <w:rsid w:val="00D86A86"/>
    <w:rsid w:val="00D87FFB"/>
    <w:rsid w:val="00D947C5"/>
    <w:rsid w:val="00D97B0A"/>
    <w:rsid w:val="00DA2ADF"/>
    <w:rsid w:val="00DA4E43"/>
    <w:rsid w:val="00DA51F3"/>
    <w:rsid w:val="00DA67AB"/>
    <w:rsid w:val="00DB121E"/>
    <w:rsid w:val="00DB2D40"/>
    <w:rsid w:val="00DB35B6"/>
    <w:rsid w:val="00DB594D"/>
    <w:rsid w:val="00DB6241"/>
    <w:rsid w:val="00DB77EC"/>
    <w:rsid w:val="00DB7DEE"/>
    <w:rsid w:val="00DC4687"/>
    <w:rsid w:val="00DC6DC3"/>
    <w:rsid w:val="00DC71B7"/>
    <w:rsid w:val="00DD320A"/>
    <w:rsid w:val="00DD4F54"/>
    <w:rsid w:val="00DD71AF"/>
    <w:rsid w:val="00DE0116"/>
    <w:rsid w:val="00DE1DA6"/>
    <w:rsid w:val="00DE2160"/>
    <w:rsid w:val="00DE2ED2"/>
    <w:rsid w:val="00DF3B92"/>
    <w:rsid w:val="00DF3E2C"/>
    <w:rsid w:val="00DF76A1"/>
    <w:rsid w:val="00E0172B"/>
    <w:rsid w:val="00E04886"/>
    <w:rsid w:val="00E057AE"/>
    <w:rsid w:val="00E101D2"/>
    <w:rsid w:val="00E12689"/>
    <w:rsid w:val="00E168E0"/>
    <w:rsid w:val="00E16A0C"/>
    <w:rsid w:val="00E20DD3"/>
    <w:rsid w:val="00E22D67"/>
    <w:rsid w:val="00E25F45"/>
    <w:rsid w:val="00E2674F"/>
    <w:rsid w:val="00E26D68"/>
    <w:rsid w:val="00E353A6"/>
    <w:rsid w:val="00E35A56"/>
    <w:rsid w:val="00E41B86"/>
    <w:rsid w:val="00E42FB0"/>
    <w:rsid w:val="00E44B58"/>
    <w:rsid w:val="00E45ED7"/>
    <w:rsid w:val="00E46582"/>
    <w:rsid w:val="00E55DB6"/>
    <w:rsid w:val="00E61907"/>
    <w:rsid w:val="00E61E97"/>
    <w:rsid w:val="00E71841"/>
    <w:rsid w:val="00E736DD"/>
    <w:rsid w:val="00E74A1C"/>
    <w:rsid w:val="00E77691"/>
    <w:rsid w:val="00E94D37"/>
    <w:rsid w:val="00E95E5B"/>
    <w:rsid w:val="00E95F3D"/>
    <w:rsid w:val="00E9606B"/>
    <w:rsid w:val="00EA0446"/>
    <w:rsid w:val="00EA39C9"/>
    <w:rsid w:val="00EB0DD1"/>
    <w:rsid w:val="00EB4FB7"/>
    <w:rsid w:val="00EB5846"/>
    <w:rsid w:val="00EB6046"/>
    <w:rsid w:val="00EB60EF"/>
    <w:rsid w:val="00EB6306"/>
    <w:rsid w:val="00EB676F"/>
    <w:rsid w:val="00EB67A0"/>
    <w:rsid w:val="00EC06C3"/>
    <w:rsid w:val="00EC1515"/>
    <w:rsid w:val="00EC2892"/>
    <w:rsid w:val="00EC54DB"/>
    <w:rsid w:val="00EC71C2"/>
    <w:rsid w:val="00EC7DE5"/>
    <w:rsid w:val="00ED010D"/>
    <w:rsid w:val="00ED1453"/>
    <w:rsid w:val="00ED25AB"/>
    <w:rsid w:val="00ED39F9"/>
    <w:rsid w:val="00ED66AD"/>
    <w:rsid w:val="00ED6856"/>
    <w:rsid w:val="00ED6BB9"/>
    <w:rsid w:val="00EE0CF0"/>
    <w:rsid w:val="00EE12D1"/>
    <w:rsid w:val="00EE7B89"/>
    <w:rsid w:val="00EF1D23"/>
    <w:rsid w:val="00EF1D61"/>
    <w:rsid w:val="00EF3B77"/>
    <w:rsid w:val="00EF3F61"/>
    <w:rsid w:val="00EF41E0"/>
    <w:rsid w:val="00F0099A"/>
    <w:rsid w:val="00F01A76"/>
    <w:rsid w:val="00F0636A"/>
    <w:rsid w:val="00F06711"/>
    <w:rsid w:val="00F06CB3"/>
    <w:rsid w:val="00F10886"/>
    <w:rsid w:val="00F10D81"/>
    <w:rsid w:val="00F120A6"/>
    <w:rsid w:val="00F12667"/>
    <w:rsid w:val="00F12E22"/>
    <w:rsid w:val="00F24E1D"/>
    <w:rsid w:val="00F3173A"/>
    <w:rsid w:val="00F334D1"/>
    <w:rsid w:val="00F368C2"/>
    <w:rsid w:val="00F37AAF"/>
    <w:rsid w:val="00F411D5"/>
    <w:rsid w:val="00F42544"/>
    <w:rsid w:val="00F42A0A"/>
    <w:rsid w:val="00F477AF"/>
    <w:rsid w:val="00F50F37"/>
    <w:rsid w:val="00F510CB"/>
    <w:rsid w:val="00F51501"/>
    <w:rsid w:val="00F519D7"/>
    <w:rsid w:val="00F547B3"/>
    <w:rsid w:val="00F60E64"/>
    <w:rsid w:val="00F6138E"/>
    <w:rsid w:val="00F623C7"/>
    <w:rsid w:val="00F62B62"/>
    <w:rsid w:val="00F631A7"/>
    <w:rsid w:val="00F701E4"/>
    <w:rsid w:val="00F77074"/>
    <w:rsid w:val="00F83DE5"/>
    <w:rsid w:val="00F8601D"/>
    <w:rsid w:val="00F907C4"/>
    <w:rsid w:val="00F95601"/>
    <w:rsid w:val="00F964FD"/>
    <w:rsid w:val="00F9684B"/>
    <w:rsid w:val="00F96C02"/>
    <w:rsid w:val="00F96F57"/>
    <w:rsid w:val="00F97775"/>
    <w:rsid w:val="00FA2DDF"/>
    <w:rsid w:val="00FA40FE"/>
    <w:rsid w:val="00FA5953"/>
    <w:rsid w:val="00FA6BD4"/>
    <w:rsid w:val="00FA747B"/>
    <w:rsid w:val="00FA7492"/>
    <w:rsid w:val="00FB0546"/>
    <w:rsid w:val="00FB0C35"/>
    <w:rsid w:val="00FB0EFA"/>
    <w:rsid w:val="00FB179A"/>
    <w:rsid w:val="00FB2347"/>
    <w:rsid w:val="00FB24B4"/>
    <w:rsid w:val="00FB34EE"/>
    <w:rsid w:val="00FB4D42"/>
    <w:rsid w:val="00FB5F59"/>
    <w:rsid w:val="00FB69EB"/>
    <w:rsid w:val="00FB7EFD"/>
    <w:rsid w:val="00FC6177"/>
    <w:rsid w:val="00FD016A"/>
    <w:rsid w:val="00FD2984"/>
    <w:rsid w:val="00FD4241"/>
    <w:rsid w:val="00FD68FB"/>
    <w:rsid w:val="00FD7794"/>
    <w:rsid w:val="00FE46C7"/>
    <w:rsid w:val="00FF1CC8"/>
    <w:rsid w:val="00FF3655"/>
    <w:rsid w:val="00FF3CC3"/>
    <w:rsid w:val="00FF4923"/>
    <w:rsid w:val="00FF4F50"/>
    <w:rsid w:val="00FF6C1F"/>
  </w:rsids>
  <m:mathPr>
    <m:mathFont m:val="Cambria Math"/>
    <m:brkBin m:val="before"/>
    <m:brkBinSub m:val="--"/>
    <m:smallFrac/>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52"/>
    <w:pPr>
      <w:spacing w:line="288" w:lineRule="auto"/>
      <w:jc w:val="both"/>
    </w:pPr>
    <w:rPr>
      <w:rFonts w:eastAsia="Times New Roman"/>
      <w:sz w:val="22"/>
      <w:szCs w:val="22"/>
      <w:lang w:val="en-US" w:eastAsia="en-US"/>
    </w:rPr>
  </w:style>
  <w:style w:type="paragraph" w:styleId="Heading1">
    <w:name w:val="heading 1"/>
    <w:basedOn w:val="Normal"/>
    <w:next w:val="Normal"/>
    <w:link w:val="Heading1Char"/>
    <w:qFormat/>
    <w:rsid w:val="00252252"/>
    <w:pPr>
      <w:numPr>
        <w:numId w:val="5"/>
      </w:numPr>
      <w:ind w:left="567" w:hanging="567"/>
      <w:outlineLvl w:val="0"/>
    </w:pPr>
    <w:rPr>
      <w:kern w:val="28"/>
    </w:rPr>
  </w:style>
  <w:style w:type="paragraph" w:styleId="Heading2">
    <w:name w:val="heading 2"/>
    <w:basedOn w:val="Normal"/>
    <w:next w:val="Normal"/>
    <w:link w:val="Heading2Char"/>
    <w:qFormat/>
    <w:rsid w:val="00252252"/>
    <w:pPr>
      <w:numPr>
        <w:ilvl w:val="1"/>
        <w:numId w:val="5"/>
      </w:numPr>
      <w:outlineLvl w:val="1"/>
    </w:pPr>
  </w:style>
  <w:style w:type="paragraph" w:styleId="Heading3">
    <w:name w:val="heading 3"/>
    <w:basedOn w:val="Normal"/>
    <w:next w:val="Normal"/>
    <w:link w:val="Heading3Char"/>
    <w:qFormat/>
    <w:rsid w:val="00252252"/>
    <w:pPr>
      <w:numPr>
        <w:ilvl w:val="2"/>
        <w:numId w:val="5"/>
      </w:numPr>
      <w:ind w:left="567" w:hanging="567"/>
      <w:outlineLvl w:val="2"/>
    </w:pPr>
  </w:style>
  <w:style w:type="paragraph" w:styleId="Heading4">
    <w:name w:val="heading 4"/>
    <w:basedOn w:val="Normal"/>
    <w:next w:val="Normal"/>
    <w:link w:val="Heading4Char"/>
    <w:qFormat/>
    <w:rsid w:val="00252252"/>
    <w:pPr>
      <w:numPr>
        <w:ilvl w:val="3"/>
        <w:numId w:val="5"/>
      </w:numPr>
      <w:ind w:left="567" w:hanging="567"/>
      <w:outlineLvl w:val="3"/>
    </w:pPr>
  </w:style>
  <w:style w:type="paragraph" w:styleId="Heading5">
    <w:name w:val="heading 5"/>
    <w:basedOn w:val="Normal"/>
    <w:next w:val="Normal"/>
    <w:link w:val="Heading5Char"/>
    <w:qFormat/>
    <w:rsid w:val="00252252"/>
    <w:pPr>
      <w:numPr>
        <w:ilvl w:val="4"/>
        <w:numId w:val="5"/>
      </w:numPr>
      <w:ind w:left="567" w:hanging="567"/>
      <w:outlineLvl w:val="4"/>
    </w:pPr>
  </w:style>
  <w:style w:type="paragraph" w:styleId="Heading6">
    <w:name w:val="heading 6"/>
    <w:basedOn w:val="Normal"/>
    <w:next w:val="Normal"/>
    <w:link w:val="Heading6Char"/>
    <w:qFormat/>
    <w:rsid w:val="00252252"/>
    <w:pPr>
      <w:numPr>
        <w:ilvl w:val="5"/>
        <w:numId w:val="5"/>
      </w:numPr>
      <w:ind w:left="567" w:hanging="567"/>
      <w:outlineLvl w:val="5"/>
    </w:pPr>
  </w:style>
  <w:style w:type="paragraph" w:styleId="Heading7">
    <w:name w:val="heading 7"/>
    <w:basedOn w:val="Normal"/>
    <w:next w:val="Normal"/>
    <w:link w:val="Heading7Char"/>
    <w:qFormat/>
    <w:rsid w:val="00252252"/>
    <w:pPr>
      <w:numPr>
        <w:ilvl w:val="6"/>
        <w:numId w:val="5"/>
      </w:numPr>
      <w:ind w:left="567" w:hanging="567"/>
      <w:outlineLvl w:val="6"/>
    </w:pPr>
  </w:style>
  <w:style w:type="paragraph" w:styleId="Heading8">
    <w:name w:val="heading 8"/>
    <w:basedOn w:val="Normal"/>
    <w:next w:val="Normal"/>
    <w:link w:val="Heading8Char"/>
    <w:qFormat/>
    <w:rsid w:val="00252252"/>
    <w:pPr>
      <w:numPr>
        <w:ilvl w:val="7"/>
        <w:numId w:val="5"/>
      </w:numPr>
      <w:ind w:left="567" w:hanging="567"/>
      <w:outlineLvl w:val="7"/>
    </w:pPr>
  </w:style>
  <w:style w:type="paragraph" w:styleId="Heading9">
    <w:name w:val="heading 9"/>
    <w:basedOn w:val="Normal"/>
    <w:next w:val="Normal"/>
    <w:link w:val="Heading9Char"/>
    <w:qFormat/>
    <w:rsid w:val="00252252"/>
    <w:pPr>
      <w:numPr>
        <w:ilvl w:val="8"/>
        <w:numId w:val="5"/>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52252"/>
  </w:style>
  <w:style w:type="paragraph" w:styleId="Header">
    <w:name w:val="header"/>
    <w:basedOn w:val="Normal"/>
    <w:qFormat/>
    <w:rsid w:val="00252252"/>
  </w:style>
  <w:style w:type="paragraph" w:styleId="FootnoteText">
    <w:name w:val="footnote text"/>
    <w:basedOn w:val="Normal"/>
    <w:qFormat/>
    <w:rsid w:val="00252252"/>
    <w:pPr>
      <w:keepLines/>
      <w:spacing w:after="60" w:line="240" w:lineRule="auto"/>
      <w:ind w:left="567" w:hanging="567"/>
    </w:pPr>
    <w:rPr>
      <w:sz w:val="16"/>
    </w:rPr>
  </w:style>
  <w:style w:type="character" w:styleId="FootnoteReference">
    <w:name w:val="footnote reference"/>
    <w:basedOn w:val="DefaultParagraphFont"/>
    <w:unhideWhenUsed/>
    <w:qFormat/>
    <w:rsid w:val="00252252"/>
    <w:rPr>
      <w:sz w:val="24"/>
      <w:vertAlign w:val="superscript"/>
    </w:rPr>
  </w:style>
  <w:style w:type="character" w:styleId="Hyperlink">
    <w:name w:val="Hyperlink"/>
    <w:rsid w:val="00CB742E"/>
    <w:rPr>
      <w:color w:val="0000FF"/>
      <w:u w:val="single"/>
    </w:rPr>
  </w:style>
  <w:style w:type="character" w:customStyle="1" w:styleId="Heading1Char">
    <w:name w:val="Heading 1 Char"/>
    <w:basedOn w:val="DefaultParagraphFont"/>
    <w:link w:val="Heading1"/>
    <w:rsid w:val="00186BFA"/>
    <w:rPr>
      <w:rFonts w:eastAsia="Times New Roman"/>
      <w:kern w:val="28"/>
      <w:sz w:val="22"/>
      <w:szCs w:val="22"/>
      <w:lang w:val="en-US" w:eastAsia="en-US"/>
    </w:rPr>
  </w:style>
  <w:style w:type="character" w:customStyle="1" w:styleId="Heading2Char">
    <w:name w:val="Heading 2 Char"/>
    <w:basedOn w:val="DefaultParagraphFont"/>
    <w:link w:val="Heading2"/>
    <w:rsid w:val="00186BFA"/>
    <w:rPr>
      <w:rFonts w:eastAsia="Times New Roman"/>
      <w:sz w:val="22"/>
      <w:szCs w:val="22"/>
      <w:lang w:val="en-US" w:eastAsia="en-US"/>
    </w:rPr>
  </w:style>
  <w:style w:type="character" w:customStyle="1" w:styleId="Heading3Char">
    <w:name w:val="Heading 3 Char"/>
    <w:basedOn w:val="DefaultParagraphFont"/>
    <w:link w:val="Heading3"/>
    <w:rsid w:val="00186BFA"/>
    <w:rPr>
      <w:rFonts w:eastAsia="Times New Roman"/>
      <w:sz w:val="22"/>
      <w:szCs w:val="22"/>
      <w:lang w:val="en-US" w:eastAsia="en-US"/>
    </w:rPr>
  </w:style>
  <w:style w:type="character" w:customStyle="1" w:styleId="Heading4Char">
    <w:name w:val="Heading 4 Char"/>
    <w:basedOn w:val="DefaultParagraphFont"/>
    <w:link w:val="Heading4"/>
    <w:rsid w:val="00186BFA"/>
    <w:rPr>
      <w:rFonts w:eastAsia="Times New Roman"/>
      <w:sz w:val="22"/>
      <w:szCs w:val="22"/>
      <w:lang w:val="en-US" w:eastAsia="en-US"/>
    </w:rPr>
  </w:style>
  <w:style w:type="character" w:customStyle="1" w:styleId="Heading5Char">
    <w:name w:val="Heading 5 Char"/>
    <w:basedOn w:val="DefaultParagraphFont"/>
    <w:link w:val="Heading5"/>
    <w:rsid w:val="00186BFA"/>
    <w:rPr>
      <w:rFonts w:eastAsia="Times New Roman"/>
      <w:sz w:val="22"/>
      <w:szCs w:val="22"/>
      <w:lang w:val="en-US" w:eastAsia="en-US"/>
    </w:rPr>
  </w:style>
  <w:style w:type="character" w:customStyle="1" w:styleId="Heading6Char">
    <w:name w:val="Heading 6 Char"/>
    <w:basedOn w:val="DefaultParagraphFont"/>
    <w:link w:val="Heading6"/>
    <w:rsid w:val="00186BFA"/>
    <w:rPr>
      <w:rFonts w:eastAsia="Times New Roman"/>
      <w:sz w:val="22"/>
      <w:szCs w:val="22"/>
      <w:lang w:val="en-US" w:eastAsia="en-US"/>
    </w:rPr>
  </w:style>
  <w:style w:type="character" w:customStyle="1" w:styleId="Heading7Char">
    <w:name w:val="Heading 7 Char"/>
    <w:basedOn w:val="DefaultParagraphFont"/>
    <w:link w:val="Heading7"/>
    <w:rsid w:val="00186BFA"/>
    <w:rPr>
      <w:rFonts w:eastAsia="Times New Roman"/>
      <w:sz w:val="22"/>
      <w:szCs w:val="22"/>
      <w:lang w:val="en-US" w:eastAsia="en-US"/>
    </w:rPr>
  </w:style>
  <w:style w:type="character" w:customStyle="1" w:styleId="Heading8Char">
    <w:name w:val="Heading 8 Char"/>
    <w:basedOn w:val="DefaultParagraphFont"/>
    <w:link w:val="Heading8"/>
    <w:rsid w:val="00186BFA"/>
    <w:rPr>
      <w:rFonts w:eastAsia="Times New Roman"/>
      <w:sz w:val="22"/>
      <w:szCs w:val="22"/>
      <w:lang w:val="en-US" w:eastAsia="en-US"/>
    </w:rPr>
  </w:style>
  <w:style w:type="character" w:customStyle="1" w:styleId="Heading9Char">
    <w:name w:val="Heading 9 Char"/>
    <w:basedOn w:val="DefaultParagraphFont"/>
    <w:link w:val="Heading9"/>
    <w:rsid w:val="00186BFA"/>
    <w:rPr>
      <w:rFonts w:eastAsia="Times New Roman"/>
      <w:sz w:val="22"/>
      <w:szCs w:val="22"/>
      <w:lang w:val="en-US" w:eastAsia="en-US"/>
    </w:rPr>
  </w:style>
  <w:style w:type="character" w:customStyle="1" w:styleId="FooterChar">
    <w:name w:val="Footer Char"/>
    <w:basedOn w:val="DefaultParagraphFont"/>
    <w:link w:val="Footer"/>
    <w:rsid w:val="006842D7"/>
    <w:rPr>
      <w:rFonts w:eastAsia="Times New Roman"/>
      <w:sz w:val="22"/>
      <w:szCs w:val="22"/>
      <w:lang w:val="en-US" w:eastAsia="en-US"/>
    </w:rPr>
  </w:style>
  <w:style w:type="paragraph" w:customStyle="1" w:styleId="quotes">
    <w:name w:val="quotes"/>
    <w:basedOn w:val="Normal"/>
    <w:next w:val="Normal"/>
    <w:rsid w:val="00252252"/>
    <w:pPr>
      <w:ind w:left="720"/>
    </w:pPr>
    <w:rPr>
      <w:i/>
    </w:rPr>
  </w:style>
  <w:style w:type="paragraph" w:styleId="BalloonText">
    <w:name w:val="Balloon Text"/>
    <w:basedOn w:val="Normal"/>
    <w:link w:val="BalloonTextChar"/>
    <w:semiHidden/>
    <w:unhideWhenUsed/>
    <w:rsid w:val="00A246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4663"/>
    <w:rPr>
      <w:rFonts w:ascii="Tahoma" w:eastAsia="Times New Roman" w:hAnsi="Tahoma" w:cs="Tahoma"/>
      <w:sz w:val="16"/>
      <w:szCs w:val="16"/>
      <w:lang w:val="en-US" w:eastAsia="en-US"/>
    </w:rPr>
  </w:style>
  <w:style w:type="paragraph" w:styleId="ListParagraph">
    <w:name w:val="List Paragraph"/>
    <w:basedOn w:val="Normal"/>
    <w:uiPriority w:val="34"/>
    <w:qFormat/>
    <w:rsid w:val="004E410D"/>
    <w:pPr>
      <w:ind w:left="720"/>
      <w:contextualSpacing/>
    </w:pPr>
  </w:style>
  <w:style w:type="character" w:styleId="CommentReference">
    <w:name w:val="annotation reference"/>
    <w:basedOn w:val="DefaultParagraphFont"/>
    <w:semiHidden/>
    <w:unhideWhenUsed/>
    <w:rsid w:val="00712D13"/>
    <w:rPr>
      <w:sz w:val="16"/>
      <w:szCs w:val="16"/>
    </w:rPr>
  </w:style>
  <w:style w:type="paragraph" w:styleId="CommentText">
    <w:name w:val="annotation text"/>
    <w:basedOn w:val="Normal"/>
    <w:link w:val="CommentTextChar"/>
    <w:semiHidden/>
    <w:unhideWhenUsed/>
    <w:rsid w:val="00712D13"/>
    <w:pPr>
      <w:spacing w:line="240" w:lineRule="auto"/>
    </w:pPr>
    <w:rPr>
      <w:sz w:val="20"/>
      <w:szCs w:val="20"/>
    </w:rPr>
  </w:style>
  <w:style w:type="character" w:customStyle="1" w:styleId="CommentTextChar">
    <w:name w:val="Comment Text Char"/>
    <w:basedOn w:val="DefaultParagraphFont"/>
    <w:link w:val="CommentText"/>
    <w:semiHidden/>
    <w:rsid w:val="00712D13"/>
    <w:rPr>
      <w:rFonts w:eastAsia="Times New Roman"/>
      <w:lang w:val="en-US" w:eastAsia="en-US"/>
    </w:rPr>
  </w:style>
  <w:style w:type="paragraph" w:styleId="CommentSubject">
    <w:name w:val="annotation subject"/>
    <w:basedOn w:val="CommentText"/>
    <w:next w:val="CommentText"/>
    <w:link w:val="CommentSubjectChar"/>
    <w:semiHidden/>
    <w:unhideWhenUsed/>
    <w:rsid w:val="00712D13"/>
    <w:rPr>
      <w:b/>
      <w:bCs/>
    </w:rPr>
  </w:style>
  <w:style w:type="character" w:customStyle="1" w:styleId="CommentSubjectChar">
    <w:name w:val="Comment Subject Char"/>
    <w:basedOn w:val="CommentTextChar"/>
    <w:link w:val="CommentSubject"/>
    <w:semiHidden/>
    <w:rsid w:val="00712D13"/>
    <w:rPr>
      <w:rFonts w:eastAsia="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7996">
      <w:bodyDiv w:val="1"/>
      <w:marLeft w:val="0"/>
      <w:marRight w:val="0"/>
      <w:marTop w:val="0"/>
      <w:marBottom w:val="0"/>
      <w:divBdr>
        <w:top w:val="none" w:sz="0" w:space="0" w:color="auto"/>
        <w:left w:val="none" w:sz="0" w:space="0" w:color="auto"/>
        <w:bottom w:val="none" w:sz="0" w:space="0" w:color="auto"/>
        <w:right w:val="none" w:sz="0" w:space="0" w:color="auto"/>
      </w:divBdr>
      <w:divsChild>
        <w:div w:id="1213469734">
          <w:marLeft w:val="0"/>
          <w:marRight w:val="0"/>
          <w:marTop w:val="0"/>
          <w:marBottom w:val="0"/>
          <w:divBdr>
            <w:top w:val="none" w:sz="0" w:space="0" w:color="auto"/>
            <w:left w:val="none" w:sz="0" w:space="0" w:color="auto"/>
            <w:bottom w:val="none" w:sz="0" w:space="0" w:color="auto"/>
            <w:right w:val="none" w:sz="0" w:space="0" w:color="auto"/>
          </w:divBdr>
          <w:divsChild>
            <w:div w:id="752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2114">
      <w:bodyDiv w:val="1"/>
      <w:marLeft w:val="0"/>
      <w:marRight w:val="0"/>
      <w:marTop w:val="0"/>
      <w:marBottom w:val="0"/>
      <w:divBdr>
        <w:top w:val="none" w:sz="0" w:space="0" w:color="auto"/>
        <w:left w:val="none" w:sz="0" w:space="0" w:color="auto"/>
        <w:bottom w:val="none" w:sz="0" w:space="0" w:color="auto"/>
        <w:right w:val="none" w:sz="0" w:space="0" w:color="auto"/>
      </w:divBdr>
    </w:div>
    <w:div w:id="1663772236">
      <w:bodyDiv w:val="1"/>
      <w:marLeft w:val="0"/>
      <w:marRight w:val="0"/>
      <w:marTop w:val="0"/>
      <w:marBottom w:val="0"/>
      <w:divBdr>
        <w:top w:val="none" w:sz="0" w:space="0" w:color="auto"/>
        <w:left w:val="none" w:sz="0" w:space="0" w:color="auto"/>
        <w:bottom w:val="none" w:sz="0" w:space="0" w:color="auto"/>
        <w:right w:val="none" w:sz="0" w:space="0" w:color="auto"/>
      </w:divBdr>
    </w:div>
    <w:div w:id="2004160853">
      <w:bodyDiv w:val="1"/>
      <w:marLeft w:val="0"/>
      <w:marRight w:val="0"/>
      <w:marTop w:val="0"/>
      <w:marBottom w:val="0"/>
      <w:divBdr>
        <w:top w:val="none" w:sz="0" w:space="0" w:color="auto"/>
        <w:left w:val="none" w:sz="0" w:space="0" w:color="auto"/>
        <w:bottom w:val="none" w:sz="0" w:space="0" w:color="auto"/>
        <w:right w:val="none" w:sz="0" w:space="0" w:color="auto"/>
      </w:divBdr>
    </w:div>
    <w:div w:id="2040229683">
      <w:bodyDiv w:val="1"/>
      <w:marLeft w:val="0"/>
      <w:marRight w:val="0"/>
      <w:marTop w:val="0"/>
      <w:marBottom w:val="0"/>
      <w:divBdr>
        <w:top w:val="none" w:sz="0" w:space="0" w:color="auto"/>
        <w:left w:val="none" w:sz="0" w:space="0" w:color="auto"/>
        <w:bottom w:val="none" w:sz="0" w:space="0" w:color="auto"/>
        <w:right w:val="none" w:sz="0" w:space="0" w:color="auto"/>
      </w:divBdr>
    </w:div>
    <w:div w:id="21176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world/2019/ser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RCSZ5D2JPTA3-8-562</_dlc_DocId>
    <_dlc_DocIdUrl xmlns="8975caae-a2e4-4a1b-856a-87d8a7cad937">
      <Url>http://dm/EESC/2018/_layouts/DocIdRedir.aspx?ID=RCSZ5D2JPTA3-8-562</Url>
      <Description>RCSZ5D2JPTA3-8-562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2018-10-25T12:00:00+00:00</ProductionDate>
    <DocumentNumber xmlns="85aeffaf-6155-4aee-a71b-b370ba848a50">5268</DocumentNumber>
    <FicheYear xmlns="8975caae-a2e4-4a1b-856a-87d8a7cad937">2018</FicheYear>
    <DocumentVersion xmlns="8975caae-a2e4-4a1b-856a-87d8a7cad937">0</DocumentVersion>
    <DossierNumber xmlns="8975caae-a2e4-4a1b-856a-87d8a7cad937">405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67</Value>
      <Value>40</Value>
      <Value>8</Value>
      <Value>7</Value>
      <Value>6</Value>
      <Value>5</Value>
      <Value>4</Value>
      <Value>117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12668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492C-AA7B-44E9-B041-04E10C8A2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85aeffaf-6155-4aee-a71b-b370ba84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0FAE6-1ED5-4F8A-960C-678EEE103C1D}">
  <ds:schemaRefs>
    <ds:schemaRef ds:uri="http://schemas.microsoft.com/sharepoint/v3/contenttype/forms"/>
  </ds:schemaRefs>
</ds:datastoreItem>
</file>

<file path=customXml/itemProps3.xml><?xml version="1.0" encoding="utf-8"?>
<ds:datastoreItem xmlns:ds="http://schemas.openxmlformats.org/officeDocument/2006/customXml" ds:itemID="{6A50C816-DCB8-4F63-A89F-AD152F8DA89C}">
  <ds:schemaRefs>
    <ds:schemaRef ds:uri="http://schemas.microsoft.com/sharepoint/events"/>
  </ds:schemaRefs>
</ds:datastoreItem>
</file>

<file path=customXml/itemProps4.xml><?xml version="1.0" encoding="utf-8"?>
<ds:datastoreItem xmlns:ds="http://schemas.openxmlformats.org/officeDocument/2006/customXml" ds:itemID="{758E9909-4EB6-4090-AB71-93D6AF0FA989}">
  <ds:schemaRefs>
    <ds:schemaRef ds:uri="http://www.w3.org/XML/1998/namespace"/>
    <ds:schemaRef ds:uri="http://schemas.microsoft.com/office/2006/metadata/properties"/>
    <ds:schemaRef ds:uri="http://purl.org/dc/elements/1.1/"/>
    <ds:schemaRef ds:uri="85aeffaf-6155-4aee-a71b-b370ba848a50"/>
    <ds:schemaRef ds:uri="http://purl.org/dc/terms/"/>
    <ds:schemaRef ds:uri="http://purl.org/dc/dcmitype/"/>
    <ds:schemaRef ds:uri="8975caae-a2e4-4a1b-856a-87d8a7cad937"/>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s>
</ds:datastoreItem>
</file>

<file path=customXml/itemProps5.xml><?xml version="1.0" encoding="utf-8"?>
<ds:datastoreItem xmlns:ds="http://schemas.openxmlformats.org/officeDocument/2006/customXml" ds:itemID="{6AB56C46-0E8C-463E-868D-FC8DEA17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3122</Words>
  <Characters>17099</Characters>
  <Application>Microsoft Office Word</Application>
  <DocSecurity>0</DocSecurity>
  <Lines>142</Lines>
  <Paragraphs>40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JCC Serbia</vt:lpstr>
      <vt:lpstr>JCC Serbia</vt:lpstr>
    </vt:vector>
  </TitlesOfParts>
  <Company>CESE-CdR</Company>
  <LinksUpToDate>false</LinksUpToDate>
  <CharactersWithSpaces>20181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JCC Serbia</dc:title>
  <dc:creator>Defaye Loïc</dc:creator>
  <cp:keywords>EESC-2018-05268-00-00-DECL-TRA-EN</cp:keywords>
  <dc:description>Rapporteur: -  Original language: - EN Date of document: - 25/10/2018 Date of meeting: -  External documents: -  Administrator responsible: - M. Hoic David</dc:description>
  <cp:lastModifiedBy>David Hoic</cp:lastModifiedBy>
  <cp:revision>3</cp:revision>
  <cp:lastPrinted>2019-02-27T10:40:00Z</cp:lastPrinted>
  <dcterms:created xsi:type="dcterms:W3CDTF">2019-02-27T15:25:00Z</dcterms:created>
  <dcterms:modified xsi:type="dcterms:W3CDTF">2019-02-27T15:25:00Z</dcterms:modified>
  <cp:category>REX/405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25/10/2018, 05/10/2017, 05/10/2017, 01/03/2017, 12/10/2016, 12/10/2016, 05/02/2016, 05/02/2016, 05/02/2016, 29/01/2016, 29/01/2016, 29/01/2016</vt:lpwstr>
  </property>
  <property fmtid="{D5CDD505-2E9C-101B-9397-08002B2CF9AE}" pid="4" name="Pref_Time">
    <vt:lpwstr>16:48:23, 15:58:01, 14:57:59, 17:11:29, 13:54:36, 12:37:59, 14:50:52, 13:12:22, 11:33:44, 13:10:09, 12:58:06, 12:32:32</vt:lpwstr>
  </property>
  <property fmtid="{D5CDD505-2E9C-101B-9397-08002B2CF9AE}" pid="5" name="Pref_User">
    <vt:lpwstr>enied, mkop, nmcg, amett, enied, YMUR, mreg, jhvi, htoo, amett, vvos, hnic</vt:lpwstr>
  </property>
  <property fmtid="{D5CDD505-2E9C-101B-9397-08002B2CF9AE}" pid="6" name="Pref_FileName">
    <vt:lpwstr>EESC-2018-05268-00-00-DECL-ORI.docx, EESC-2017-04604-00-00-TCD-TRA-EN-CRR.docx, EESC-2017-04604-00-00-TCD-CRR-EN.docx, EESC-2017-01060-00-00-TCD-ORI.docx, EESC-2016-05527-00-00-TCD-TRA-EN-CRR.docx, EESC-2016-05527-00-00-TCD-CRR-EN.docx, EESC-2016-00632-00</vt:lpwstr>
  </property>
  <property fmtid="{D5CDD505-2E9C-101B-9397-08002B2CF9AE}" pid="7" name="ContentTypeId">
    <vt:lpwstr>0x010100EA97B91038054C99906057A708A1480A003CE3F3ED4FAC10469D07F3CC717315CA</vt:lpwstr>
  </property>
  <property fmtid="{D5CDD505-2E9C-101B-9397-08002B2CF9AE}" pid="8" name="_dlc_DocIdItemGuid">
    <vt:lpwstr>7380240a-3ca3-4589-ab66-75e8ec88ed88</vt:lpwstr>
  </property>
  <property fmtid="{D5CDD505-2E9C-101B-9397-08002B2CF9AE}" pid="9" name="DocumentType_0">
    <vt:lpwstr>DECL|3e2492ed-4ef9-4eb0-bb74-05f60f74f0a3</vt:lpwstr>
  </property>
  <property fmtid="{D5CDD505-2E9C-101B-9397-08002B2CF9AE}" pid="10" name="AvailableTranslations">
    <vt:lpwstr>40;#HR|2f555653-ed1a-4fe6-8362-9082d95989e5;#8;#FR|d2afafd3-4c81-4f60-8f52-ee33f2f54ff3;#4;#EN|f2175f21-25d7-44a3-96da-d6a61b075e1b</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5268</vt:i4>
  </property>
  <property fmtid="{D5CDD505-2E9C-101B-9397-08002B2CF9AE}" pid="15" name="DocumentVersion">
    <vt:i4>0</vt:i4>
  </property>
  <property fmtid="{D5CDD505-2E9C-101B-9397-08002B2CF9AE}" pid="16" name="DossierNumber">
    <vt:i4>405</vt:i4>
  </property>
  <property fmtid="{D5CDD505-2E9C-101B-9397-08002B2CF9AE}" pid="17" name="DocumentSource">
    <vt:lpwstr>1;#EESC|422833ec-8d7e-4e65-8e4e-8bed07ffb729</vt:lpwstr>
  </property>
  <property fmtid="{D5CDD505-2E9C-101B-9397-08002B2CF9AE}" pid="18" name="DocumentType">
    <vt:lpwstr>117;#DECL|3e2492ed-4ef9-4eb0-bb74-05f60f74f0a3</vt:lpwstr>
  </property>
  <property fmtid="{D5CDD505-2E9C-101B-9397-08002B2CF9AE}" pid="19" name="DocumentStatus">
    <vt:lpwstr>7;#TRA|150d2a88-1431-44e6-a8ca-0bb753ab8672</vt:lpwstr>
  </property>
  <property fmtid="{D5CDD505-2E9C-101B-9397-08002B2CF9AE}" pid="20" name="DossierName">
    <vt:lpwstr>67;#REX|6820eaf5-116e-436b-ad9c-156f8a94c2a1</vt:lpwstr>
  </property>
  <property fmtid="{D5CDD505-2E9C-101B-9397-08002B2CF9AE}" pid="21" name="DocumentPart">
    <vt:i4>0</vt:i4>
  </property>
  <property fmtid="{D5CDD505-2E9C-101B-9397-08002B2CF9AE}" pid="22" name="RequestingService">
    <vt:lpwstr>Relations extérieures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5;#Unrestricted|826e22d7-d029-4ec0-a450-0c28ff673572;#6;#Final|ea5e6674-7b27-4bac-b091-73adbb394efe;#7;#TRA|150d2a88-1431-44e6-a8ca-0bb753ab8672;#117;#DECL|3e2492ed-4ef9-4eb0-bb74-05f60f74f0a3;#67;#REX|6820eaf5-116e-436b-ad9c-156f8a94c2a1;#4;#EN|f2175f21-</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12668</vt:i4>
  </property>
  <property fmtid="{D5CDD505-2E9C-101B-9397-08002B2CF9AE}" pid="35" name="DocumentYear">
    <vt:i4>2018</vt:i4>
  </property>
  <property fmtid="{D5CDD505-2E9C-101B-9397-08002B2CF9AE}" pid="36" name="DocumentLanguage">
    <vt:lpwstr>4;#EN|f2175f21-25d7-44a3-96da-d6a61b075e1b</vt:lpwstr>
  </property>
</Properties>
</file>